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9E62AD" w14:textId="31A0266A" w:rsidR="00B6511B" w:rsidRPr="003D4CB9" w:rsidRDefault="00E21C87" w:rsidP="00BC6E89">
      <w:pPr>
        <w:tabs>
          <w:tab w:val="left" w:pos="3261"/>
        </w:tabs>
        <w:spacing w:line="276" w:lineRule="auto"/>
        <w:ind w:right="-1"/>
        <w:rPr>
          <w:rFonts w:cs="Adobe Arabic"/>
          <w:b/>
          <w:sz w:val="24"/>
        </w:rPr>
      </w:pPr>
      <w:r>
        <w:rPr>
          <w:b/>
          <w:sz w:val="24"/>
        </w:rPr>
        <w:t xml:space="preserve">Soluzioni intelligenti per applicazioni high-end: sistemi di misura per ogni </w:t>
      </w:r>
      <w:r w:rsidRPr="00874D5B">
        <w:rPr>
          <w:b/>
          <w:sz w:val="24"/>
          <w:lang w:val="en-US"/>
        </w:rPr>
        <w:t>motion system</w:t>
      </w:r>
      <w:r>
        <w:rPr>
          <w:b/>
          <w:sz w:val="24"/>
        </w:rPr>
        <w:t xml:space="preserve"> al Virtual Show HEIDENHAIN per l'automazione</w:t>
      </w:r>
    </w:p>
    <w:p w14:paraId="7C3C8972" w14:textId="77777777" w:rsidR="00B6511B" w:rsidRDefault="00B6511B" w:rsidP="00BC6E89">
      <w:pPr>
        <w:tabs>
          <w:tab w:val="left" w:pos="3261"/>
        </w:tabs>
        <w:spacing w:line="276" w:lineRule="auto"/>
        <w:ind w:right="-1"/>
        <w:rPr>
          <w:rFonts w:cs="Adobe Arabic"/>
        </w:rPr>
      </w:pPr>
    </w:p>
    <w:p w14:paraId="3971CB42" w14:textId="42B7871A" w:rsidR="006B3D39" w:rsidRPr="006B3D39" w:rsidRDefault="00E21C87" w:rsidP="00BC6E89">
      <w:pPr>
        <w:tabs>
          <w:tab w:val="left" w:pos="3261"/>
        </w:tabs>
        <w:spacing w:line="276" w:lineRule="auto"/>
        <w:ind w:right="-1"/>
        <w:rPr>
          <w:rFonts w:cs="Adobe Arabic"/>
          <w:i/>
        </w:rPr>
      </w:pPr>
      <w:r>
        <w:rPr>
          <w:i/>
        </w:rPr>
        <w:t>HEIDENHAIN e i marchi AMO, ETEL, NUMERIK JENA, RENCO e RSF presentano al Virtual Show sull'automazione nuove soluzioni per la robotica, i sistemi medicali e di sollevamento, ma naturalmente anche per altri settori: sistemi di misura molto compatti e sistemi di misura con funzioni ausiliarie che offrono molti vantaggi in particolare per montaggio in spazi ristretti.</w:t>
      </w:r>
    </w:p>
    <w:p w14:paraId="5D8F6BBB" w14:textId="77777777" w:rsidR="00BC6E89" w:rsidRDefault="00BC6E89" w:rsidP="00BC6E89">
      <w:pPr>
        <w:tabs>
          <w:tab w:val="left" w:pos="3261"/>
          <w:tab w:val="left" w:pos="6360"/>
        </w:tabs>
        <w:spacing w:line="276" w:lineRule="auto"/>
        <w:ind w:right="-1"/>
        <w:rPr>
          <w:rFonts w:cs="Adobe Arabic"/>
        </w:rPr>
      </w:pPr>
    </w:p>
    <w:p w14:paraId="4687FD60" w14:textId="77777777" w:rsidR="00EB34DA" w:rsidRDefault="00EB34DA" w:rsidP="00BC6E89">
      <w:pPr>
        <w:tabs>
          <w:tab w:val="left" w:pos="3261"/>
          <w:tab w:val="left" w:pos="6360"/>
        </w:tabs>
        <w:spacing w:line="276" w:lineRule="auto"/>
        <w:ind w:right="-1"/>
        <w:rPr>
          <w:rFonts w:cs="Adobe Arabic"/>
        </w:rPr>
      </w:pPr>
    </w:p>
    <w:p w14:paraId="6224CD15" w14:textId="0733F9B8" w:rsidR="00F228A6" w:rsidRDefault="00F7645E" w:rsidP="00BC6E89">
      <w:pPr>
        <w:tabs>
          <w:tab w:val="left" w:pos="3261"/>
        </w:tabs>
        <w:spacing w:line="276" w:lineRule="auto"/>
        <w:ind w:right="-1"/>
        <w:rPr>
          <w:rFonts w:cs="Adobe Arabic"/>
          <w:b/>
        </w:rPr>
      </w:pPr>
      <w:r>
        <w:rPr>
          <w:b/>
        </w:rPr>
        <w:t>KCI 120 D</w:t>
      </w:r>
      <w:r>
        <w:rPr>
          <w:b/>
          <w:i/>
        </w:rPr>
        <w:t>plus</w:t>
      </w:r>
      <w:r>
        <w:rPr>
          <w:b/>
        </w:rPr>
        <w:t xml:space="preserve"> HEIDENHAIN: le nuove frontiere della robotica evoluta</w:t>
      </w:r>
    </w:p>
    <w:p w14:paraId="38DC8AE7" w14:textId="6338DC4C" w:rsidR="00F228A6" w:rsidRPr="00F228A6" w:rsidRDefault="00F228A6" w:rsidP="00BC6E89">
      <w:pPr>
        <w:tabs>
          <w:tab w:val="left" w:pos="3261"/>
        </w:tabs>
        <w:spacing w:line="276" w:lineRule="auto"/>
        <w:ind w:right="-1"/>
        <w:rPr>
          <w:rFonts w:cs="Adobe Arabic"/>
        </w:rPr>
      </w:pPr>
      <w:r>
        <w:t xml:space="preserve">Il </w:t>
      </w:r>
      <w:r w:rsidRPr="00874D5B">
        <w:rPr>
          <w:lang w:val="en-US"/>
        </w:rPr>
        <w:t>dual</w:t>
      </w:r>
      <w:r>
        <w:t xml:space="preserve"> encoder KCI 120 D</w:t>
      </w:r>
      <w:r>
        <w:rPr>
          <w:i/>
        </w:rPr>
        <w:t>plus</w:t>
      </w:r>
      <w:r>
        <w:t xml:space="preserve"> HEIDENHAIN combina </w:t>
      </w:r>
      <w:r w:rsidRPr="00874D5B">
        <w:rPr>
          <w:lang w:val="en-US"/>
        </w:rPr>
        <w:t>motor</w:t>
      </w:r>
      <w:r>
        <w:t xml:space="preserve"> feedback e misurazione di posizione in un unico trasduttore rotativo compensando imprecisioni progettuali di robot altamente mobili e dinamici. Per la sua doppia funzionalità, dispone di un'unità di scansione centrale e due dischi graduati separati, offrendo così dimensioni compatte ed estrema facilità di integrazione. Al Virtual Show per l'automazione di quest'anno è stata presentata la seconda generazione di KCI 120 D</w:t>
      </w:r>
      <w:r>
        <w:rPr>
          <w:i/>
        </w:rPr>
        <w:t>plus</w:t>
      </w:r>
      <w:r>
        <w:t>, con dimensioni ottimizzate. Mantenendo la stessa funzionalità, l'ingombro è stato ulteriormente ridotto incrementando allo stesso tempo il diametro per l'albero cavo. Queste due versioni di KCI 120 D</w:t>
      </w:r>
      <w:r>
        <w:rPr>
          <w:i/>
        </w:rPr>
        <w:t>plus</w:t>
      </w:r>
      <w:r>
        <w:t xml:space="preserve"> ampliano il ventaglio di applicazioni dei robot a funzioni di lavorazione di elevata precisione. L'interfaccia EnDat 2.2 puramente seriale con </w:t>
      </w:r>
      <w:r w:rsidRPr="00874D5B">
        <w:rPr>
          <w:lang w:val="en-US"/>
        </w:rPr>
        <w:t>Functional Safety</w:t>
      </w:r>
      <w:r>
        <w:t xml:space="preserve"> consente inoltre l'impiego in applicazioni sicure, come i cobot per la collaborazione uomo-robot.</w:t>
      </w:r>
    </w:p>
    <w:p w14:paraId="7FC98573" w14:textId="77777777" w:rsidR="00F228A6" w:rsidRPr="00F228A6" w:rsidRDefault="00F228A6" w:rsidP="00BC6E89">
      <w:pPr>
        <w:tabs>
          <w:tab w:val="left" w:pos="3261"/>
        </w:tabs>
        <w:spacing w:line="276" w:lineRule="auto"/>
        <w:ind w:right="-1"/>
        <w:rPr>
          <w:rFonts w:cs="Adobe Arabic"/>
        </w:rPr>
      </w:pPr>
    </w:p>
    <w:p w14:paraId="71117C31" w14:textId="3D22EAD2" w:rsidR="00F228A6" w:rsidRPr="002449A1" w:rsidRDefault="002449A1" w:rsidP="00BC6E89">
      <w:pPr>
        <w:tabs>
          <w:tab w:val="left" w:pos="3261"/>
        </w:tabs>
        <w:spacing w:line="276" w:lineRule="auto"/>
        <w:ind w:right="-1"/>
        <w:rPr>
          <w:rFonts w:cs="Adobe Arabic"/>
          <w:b/>
        </w:rPr>
      </w:pPr>
      <w:r>
        <w:rPr>
          <w:b/>
        </w:rPr>
        <w:t>KCI/KBI 1300 e KCI/KBI 100 HEIDENHAIN: compatti e leggeri per piccoli servo</w:t>
      </w:r>
      <w:r w:rsidRPr="00874D5B">
        <w:rPr>
          <w:b/>
          <w:lang w:val="en-US"/>
        </w:rPr>
        <w:t>motor</w:t>
      </w:r>
      <w:r>
        <w:rPr>
          <w:b/>
        </w:rPr>
        <w:t>i</w:t>
      </w:r>
    </w:p>
    <w:p w14:paraId="46D667E6" w14:textId="13A5FFF5" w:rsidR="002449A1" w:rsidRDefault="002449A1" w:rsidP="00BC6E89">
      <w:pPr>
        <w:tabs>
          <w:tab w:val="left" w:pos="3261"/>
        </w:tabs>
        <w:spacing w:line="276" w:lineRule="auto"/>
        <w:ind w:right="-1"/>
        <w:rPr>
          <w:rFonts w:cs="Adobe Arabic"/>
        </w:rPr>
      </w:pPr>
      <w:r>
        <w:t xml:space="preserve">HEIDENHAIN ha messo a punto i trasduttori rotativi induttivi KCI 1300 (monogiro) e KBI 1300 (multigiro) studiati appositamente per </w:t>
      </w:r>
      <w:r w:rsidRPr="00874D5B">
        <w:rPr>
          <w:lang w:val="en-US"/>
        </w:rPr>
        <w:t>motor</w:t>
      </w:r>
      <w:r>
        <w:t xml:space="preserve">i compatti di robot e altre applicazioni. Sono composti da un'unità di scansione e un disco graduato con fissaggio a vite o in alternativa un disco graduato con mozzo da applicare a pressione sull'albero </w:t>
      </w:r>
      <w:r w:rsidRPr="00874D5B">
        <w:rPr>
          <w:lang w:val="en-US"/>
        </w:rPr>
        <w:t>motor</w:t>
      </w:r>
      <w:r>
        <w:t xml:space="preserve">e. Con albero cavo del diametro di 25 mm, design compatto e peso ridotto sono anche insensibili alle contaminazioni e ai campi magnetici. Il montaggio è molto semplice grazie alle ampie tolleranze con collegamento meccanico sicuro e all'interfaccia EnDat 2.2 con </w:t>
      </w:r>
      <w:r w:rsidRPr="00874D5B">
        <w:rPr>
          <w:lang w:val="en-US"/>
        </w:rPr>
        <w:t>Functional Safety</w:t>
      </w:r>
      <w:r>
        <w:t xml:space="preserve"> per la trasmissione dati. L'affidabilità operativa è assicurata dal sensore di temperatura esterno che protegge contro il sovraccarico. Le nuove versioni KCI 100 e KBI 100 sono disponibili anche con albero cavo da 30 mm o 40 mm con le stesse caratteristiche.</w:t>
      </w:r>
    </w:p>
    <w:p w14:paraId="2A5CC563" w14:textId="77777777" w:rsidR="002449A1" w:rsidRDefault="002449A1" w:rsidP="00BC6E89">
      <w:pPr>
        <w:tabs>
          <w:tab w:val="left" w:pos="3261"/>
        </w:tabs>
        <w:spacing w:line="276" w:lineRule="auto"/>
        <w:ind w:right="-1"/>
        <w:rPr>
          <w:rFonts w:cs="Adobe Arabic"/>
        </w:rPr>
      </w:pPr>
    </w:p>
    <w:p w14:paraId="440D30D8" w14:textId="71EEE1E0" w:rsidR="002B1257" w:rsidRDefault="002B1257" w:rsidP="00BC6E89">
      <w:pPr>
        <w:tabs>
          <w:tab w:val="left" w:pos="3261"/>
        </w:tabs>
        <w:spacing w:line="276" w:lineRule="auto"/>
        <w:ind w:right="-1"/>
        <w:rPr>
          <w:rFonts w:cs="Adobe Arabic"/>
        </w:rPr>
      </w:pPr>
      <w:r>
        <w:rPr>
          <w:b/>
        </w:rPr>
        <w:t xml:space="preserve">WMRA AMO: </w:t>
      </w:r>
      <w:r w:rsidRPr="00874D5B">
        <w:rPr>
          <w:b/>
          <w:lang w:val="en-US"/>
        </w:rPr>
        <w:t>secondary</w:t>
      </w:r>
      <w:r>
        <w:rPr>
          <w:b/>
        </w:rPr>
        <w:t xml:space="preserve"> encoder per alberi di grande diametro</w:t>
      </w:r>
    </w:p>
    <w:p w14:paraId="4917AC0E" w14:textId="0D309C96" w:rsidR="002B1257" w:rsidRPr="00C64E31" w:rsidRDefault="002B1257" w:rsidP="00774DC6">
      <w:pPr>
        <w:tabs>
          <w:tab w:val="left" w:pos="3261"/>
        </w:tabs>
        <w:spacing w:line="276" w:lineRule="auto"/>
        <w:ind w:right="-143"/>
        <w:rPr>
          <w:rFonts w:cs="Adobe Arabic"/>
        </w:rPr>
      </w:pPr>
      <w:r>
        <w:t xml:space="preserve">I costruttori di robot possono ottenere un miglioramento significativo dell'accuratezza di posizione assoluta aggiungendo sistemi di misura angolari altamente precisi. Questi </w:t>
      </w:r>
      <w:r w:rsidRPr="00874D5B">
        <w:rPr>
          <w:lang w:val="en-US"/>
        </w:rPr>
        <w:t>secondary</w:t>
      </w:r>
      <w:r>
        <w:t xml:space="preserve"> encoder, posizionati a valle del riduttore di velocità, determinano la posizione effettiva di ogni giunto del robot. Per queste applicazioni sono disponibili soluzioni modulari come il sistema di misura angolare WMRA di AMO. Grazie alla struttura modulare con tamburo graduato o anello di misura e unità di scansione separata sono idonei per alberi di grande diametro e per condizioni di montaggio difficoltose. L'anello di misura per WMRA AMO è disponibile con diametro a scelta.</w:t>
      </w:r>
    </w:p>
    <w:p w14:paraId="2C3069E8" w14:textId="77777777" w:rsidR="002B1257" w:rsidRDefault="002B1257" w:rsidP="00BC6E89">
      <w:pPr>
        <w:tabs>
          <w:tab w:val="left" w:pos="3261"/>
        </w:tabs>
        <w:spacing w:line="276" w:lineRule="auto"/>
        <w:ind w:right="-1"/>
        <w:rPr>
          <w:rFonts w:cs="Adobe Arabic"/>
        </w:rPr>
      </w:pPr>
    </w:p>
    <w:p w14:paraId="585BB46F" w14:textId="146D5372" w:rsidR="00BC6E89" w:rsidRDefault="002B1257" w:rsidP="00BC6E89">
      <w:pPr>
        <w:tabs>
          <w:tab w:val="left" w:pos="3261"/>
        </w:tabs>
        <w:spacing w:line="276" w:lineRule="auto"/>
        <w:ind w:right="-1"/>
        <w:rPr>
          <w:rFonts w:cs="Adobe Arabic"/>
          <w:b/>
        </w:rPr>
      </w:pPr>
      <w:r>
        <w:rPr>
          <w:b/>
        </w:rPr>
        <w:t xml:space="preserve">ECI 1119 </w:t>
      </w:r>
      <w:r w:rsidRPr="00874D5B">
        <w:rPr>
          <w:b/>
          <w:lang w:val="en-US"/>
        </w:rPr>
        <w:t>PressFit</w:t>
      </w:r>
      <w:r>
        <w:rPr>
          <w:b/>
        </w:rPr>
        <w:t xml:space="preserve"> ed EQI 1131 </w:t>
      </w:r>
      <w:r w:rsidRPr="00874D5B">
        <w:rPr>
          <w:b/>
          <w:lang w:val="en-US"/>
        </w:rPr>
        <w:t>PressFit</w:t>
      </w:r>
      <w:r>
        <w:rPr>
          <w:b/>
        </w:rPr>
        <w:t xml:space="preserve"> HEIDENHAIN:</w:t>
      </w:r>
    </w:p>
    <w:p w14:paraId="5125E748" w14:textId="77777777" w:rsidR="002B1257" w:rsidRPr="002B1257" w:rsidRDefault="002B1257" w:rsidP="00BC6E89">
      <w:pPr>
        <w:tabs>
          <w:tab w:val="left" w:pos="3261"/>
        </w:tabs>
        <w:spacing w:line="276" w:lineRule="auto"/>
        <w:ind w:right="-1"/>
        <w:rPr>
          <w:rFonts w:cs="Adobe Arabic"/>
          <w:b/>
        </w:rPr>
      </w:pPr>
      <w:proofErr w:type="gramStart"/>
      <w:r>
        <w:rPr>
          <w:b/>
        </w:rPr>
        <w:t>nuovi</w:t>
      </w:r>
      <w:proofErr w:type="gramEnd"/>
      <w:r>
        <w:rPr>
          <w:b/>
        </w:rPr>
        <w:t xml:space="preserve"> trasduttori rotativi induttivi per montaggio automatizzato in piccoli sistemi di azionamento</w:t>
      </w:r>
    </w:p>
    <w:p w14:paraId="362690A5" w14:textId="7C87A8D7" w:rsidR="00123A47" w:rsidRDefault="002B1257" w:rsidP="00BC6E89">
      <w:pPr>
        <w:tabs>
          <w:tab w:val="left" w:pos="3261"/>
        </w:tabs>
        <w:spacing w:line="276" w:lineRule="auto"/>
        <w:ind w:right="-1"/>
        <w:rPr>
          <w:rFonts w:cs="Adobe Arabic"/>
        </w:rPr>
      </w:pPr>
      <w:r>
        <w:lastRenderedPageBreak/>
        <w:t>Con i nuovi trasduttori rotativi assoluti ECI 1119 </w:t>
      </w:r>
      <w:r w:rsidRPr="00874D5B">
        <w:rPr>
          <w:lang w:val="en-US"/>
        </w:rPr>
        <w:t>PressFit</w:t>
      </w:r>
      <w:r>
        <w:t xml:space="preserve"> (monogiro) ed EQI 1131 </w:t>
      </w:r>
      <w:r w:rsidRPr="00874D5B">
        <w:rPr>
          <w:lang w:val="en-US"/>
        </w:rPr>
        <w:t>PressFit</w:t>
      </w:r>
      <w:r>
        <w:t xml:space="preserve"> (multigiro), HEIDENHAIN propone la soluzione ideale per il montaggio rapido, semplice e sicuro. I nuovi trasduttori rotativi sono adatti per </w:t>
      </w:r>
      <w:r w:rsidRPr="00874D5B">
        <w:rPr>
          <w:lang w:val="en-US"/>
        </w:rPr>
        <w:t>motor</w:t>
      </w:r>
      <w:r>
        <w:t xml:space="preserve">i con flangia di appena 40 mm x 40 mm e asse di soli 20 mm di altezza. L'installazione prevede l'impiego di una bussola calibrata inserita in un foro dell'alloggiamento del </w:t>
      </w:r>
      <w:r w:rsidRPr="00874D5B">
        <w:rPr>
          <w:lang w:val="en-US"/>
        </w:rPr>
        <w:t>motor</w:t>
      </w:r>
      <w:r>
        <w:t xml:space="preserve">e. Il trasduttore rotativo con la flangia </w:t>
      </w:r>
      <w:r w:rsidRPr="00874D5B">
        <w:rPr>
          <w:lang w:val="en-US"/>
        </w:rPr>
        <w:t>PressFit</w:t>
      </w:r>
      <w:r>
        <w:t xml:space="preserve"> viene inserito a pressione ad accoppiamento di forza e collegato all'albero </w:t>
      </w:r>
      <w:r w:rsidRPr="00874D5B">
        <w:rPr>
          <w:lang w:val="en-US"/>
        </w:rPr>
        <w:t>motor</w:t>
      </w:r>
      <w:r>
        <w:t>e utilizzando una sola vite centrale. Questa soluzione riduce non solo l'ingombro, ma permette anche il montaggio automatizzato delle apparecchiature e il monitoraggio del processo di installazione mediante misurazione della forza.</w:t>
      </w:r>
    </w:p>
    <w:p w14:paraId="0087DB78" w14:textId="77777777" w:rsidR="0083460F" w:rsidRDefault="0083460F" w:rsidP="00BC6E89">
      <w:pPr>
        <w:tabs>
          <w:tab w:val="left" w:pos="3261"/>
        </w:tabs>
        <w:spacing w:line="276" w:lineRule="auto"/>
        <w:ind w:right="-1"/>
        <w:rPr>
          <w:rFonts w:cs="Adobe Arabic"/>
        </w:rPr>
      </w:pPr>
    </w:p>
    <w:p w14:paraId="76FB2FAE" w14:textId="77777777" w:rsidR="00B12888" w:rsidRPr="00B12888" w:rsidRDefault="00B12888" w:rsidP="00BC6E89">
      <w:pPr>
        <w:tabs>
          <w:tab w:val="left" w:pos="3261"/>
        </w:tabs>
        <w:spacing w:line="276" w:lineRule="auto"/>
        <w:ind w:right="-1"/>
        <w:rPr>
          <w:rFonts w:cs="Adobe Arabic"/>
          <w:b/>
        </w:rPr>
      </w:pPr>
      <w:r>
        <w:rPr>
          <w:b/>
        </w:rPr>
        <w:t>KCI 419 D</w:t>
      </w:r>
      <w:r>
        <w:rPr>
          <w:b/>
          <w:i/>
        </w:rPr>
        <w:t>plus</w:t>
      </w:r>
      <w:r>
        <w:rPr>
          <w:b/>
        </w:rPr>
        <w:t xml:space="preserve"> HEIDENHAIN: il trasduttore rotativo per l'ascensore del futuro</w:t>
      </w:r>
    </w:p>
    <w:p w14:paraId="1D61230C" w14:textId="6656DE40" w:rsidR="00B12888" w:rsidRDefault="00B12888" w:rsidP="00BC6E89">
      <w:pPr>
        <w:tabs>
          <w:tab w:val="left" w:pos="3261"/>
        </w:tabs>
        <w:spacing w:line="276" w:lineRule="auto"/>
        <w:ind w:right="-1"/>
        <w:rPr>
          <w:rFonts w:cs="Adobe Arabic"/>
        </w:rPr>
      </w:pPr>
      <w:r>
        <w:t>Nel prossimo futuro la tecnologia di sollevamento non prevederà più microinterruttori per il monitoraggio dei freni. Il trasduttore rotativo per ascensori KCI 419 D</w:t>
      </w:r>
      <w:r>
        <w:rPr>
          <w:i/>
        </w:rPr>
        <w:t>plus</w:t>
      </w:r>
      <w:r>
        <w:t xml:space="preserve"> HEIDENHAIN fornisce non solo valori di posizione come </w:t>
      </w:r>
      <w:r w:rsidRPr="00874D5B">
        <w:rPr>
          <w:lang w:val="en-US"/>
        </w:rPr>
        <w:t>motor</w:t>
      </w:r>
      <w:r>
        <w:t xml:space="preserve"> feedback per la regolazione dell'ascensore ma anche informazioni supplementari: accoppiando meccanicamente il disco dell'indotto del freno con KCI 419 D</w:t>
      </w:r>
      <w:r>
        <w:rPr>
          <w:i/>
        </w:rPr>
        <w:t>plus</w:t>
      </w:r>
      <w:r>
        <w:t xml:space="preserve">, il trasduttore rotativo può rilevare la corsa di frenata. Sulla base di questi dati, l'elettronica successiva può dedurre lo stato del freno – ventilato o chiuso – e la sua usura. Grazie all'estrema vicinanza a </w:t>
      </w:r>
      <w:r w:rsidRPr="00874D5B">
        <w:rPr>
          <w:lang w:val="en-US"/>
        </w:rPr>
        <w:t>motor</w:t>
      </w:r>
      <w:r>
        <w:t>e e freni, il trasduttore rotativo per ascensori KCI 419 D</w:t>
      </w:r>
      <w:r>
        <w:rPr>
          <w:i/>
        </w:rPr>
        <w:t>plus</w:t>
      </w:r>
      <w:r>
        <w:t xml:space="preserve"> fornisce anche dati rilevanti per il monitoraggio della temperatura e l'analisi di malfunzionamenti, sempre senza ricorrere a sensori aggiuntivi e cablaggi supplementari. Il cablaggio del sistema globale è nettamente più semplice, in quanto tutti i parametri vengono trasmessi via cavo all'interfaccia puramente seriale EnDat 2.2. Ulteriori vantaggi includono migliori possibilità di monitoraggio a distanza e manutenzione predittiva. Il trasduttore rotativo KCI 419 D</w:t>
      </w:r>
      <w:r>
        <w:rPr>
          <w:i/>
        </w:rPr>
        <w:t>plus</w:t>
      </w:r>
      <w:r>
        <w:t xml:space="preserve"> offre quindi non solo maggiore affidabilità e sicurezza ma anche procedure più semplici di montaggio, cablaggio, taratura e manutenzione dei sistemi di sollevamento.</w:t>
      </w:r>
    </w:p>
    <w:p w14:paraId="328A338A" w14:textId="77777777" w:rsidR="001B4114" w:rsidRDefault="001B4114" w:rsidP="00BC6E89">
      <w:pPr>
        <w:tabs>
          <w:tab w:val="left" w:pos="3261"/>
        </w:tabs>
        <w:spacing w:line="276" w:lineRule="auto"/>
        <w:ind w:right="-1"/>
        <w:rPr>
          <w:rFonts w:cs="Adobe Arabic"/>
        </w:rPr>
      </w:pPr>
    </w:p>
    <w:p w14:paraId="7AE8071A" w14:textId="77777777" w:rsidR="001B4114" w:rsidRPr="00614E5F" w:rsidRDefault="00E03543" w:rsidP="00BC6E89">
      <w:pPr>
        <w:tabs>
          <w:tab w:val="left" w:pos="3261"/>
        </w:tabs>
        <w:spacing w:line="276" w:lineRule="auto"/>
        <w:ind w:right="-1"/>
        <w:rPr>
          <w:rFonts w:cs="Adobe Arabic"/>
          <w:b/>
        </w:rPr>
      </w:pPr>
      <w:r>
        <w:rPr>
          <w:b/>
        </w:rPr>
        <w:t>MULTI-DOF TECHNOLOGY di HEIDENHAIN: misurazioni fino a 6 gradi di libertà</w:t>
      </w:r>
    </w:p>
    <w:p w14:paraId="326565B6" w14:textId="340A0C0B" w:rsidR="00614E5F" w:rsidRPr="00614E5F" w:rsidRDefault="001B4114" w:rsidP="00BC6E89">
      <w:pPr>
        <w:tabs>
          <w:tab w:val="left" w:pos="3261"/>
        </w:tabs>
        <w:spacing w:line="276" w:lineRule="auto"/>
        <w:ind w:right="-1"/>
        <w:rPr>
          <w:rFonts w:cs="Adobe Arabic"/>
        </w:rPr>
      </w:pPr>
      <w:r>
        <w:t>I sistemi di misura come LIP 6000 D</w:t>
      </w:r>
      <w:r>
        <w:rPr>
          <w:i/>
        </w:rPr>
        <w:t>plus</w:t>
      </w:r>
      <w:r>
        <w:t xml:space="preserve"> o GAP 1081 sono in grado non soltanto di determinare la posizione nella direzione di misura principale ma anche di rilevare variazioni in direzioni secondarie, garantendo un'accuratezza sensibilmente maggiore della misurazione. Evidenziano gli errori in varie direzioni di misura permettendo di compensare il loro effetto sul sistema completo grazie alla MULTI-DOF TECHNOLOGY di HEIDENHAIN. Sul supporto di LIP 6000 D</w:t>
      </w:r>
      <w:r>
        <w:rPr>
          <w:i/>
        </w:rPr>
        <w:t>plus</w:t>
      </w:r>
      <w:r>
        <w:t xml:space="preserve"> sono disposti due elementi di misura separati, con graduazioni disposte a +45° o -45°. La speciale testina di scansione con un settore per ogni supporto di misura è in grado di rilevare direttamente e con massima accuratezza sull'intera corsa utile non soltanto la direzione di misura principale X ma anche quella secondaria Y. Grazie all'interfaccia EnDat 3, entrambi i valori di posizione misurati vengono trasmessi con un unico cavo al controllo numerico. Questo riduce la complessità di montaggio e ottimizza allo stesso tempo il comportamento dinamico del sistema</w:t>
      </w:r>
      <w:r w:rsidRPr="00874D5B">
        <w:rPr>
          <w:lang w:val="en-US"/>
        </w:rPr>
        <w:t xml:space="preserve"> motion</w:t>
      </w:r>
      <w:r>
        <w:t>. GAP 1081 è il primo gap encoder di HEIDENHAIN. Determina la distanza tra la riga graduata a specchio e la testina di scansione. GAP 1081 è quindi indicato per semplici funzioni di posizionamento in direzione verticale. In combinazione con un sistema di misura lineare montato in parallelo come LIP 6000 D</w:t>
      </w:r>
      <w:r>
        <w:rPr>
          <w:i/>
        </w:rPr>
        <w:t>plus</w:t>
      </w:r>
      <w:r>
        <w:t>, è anche possibile eseguire misurazioni continue. Le righe graduate a specchio sono disponibili in lunghezze fino a 3 m. Disponendo due testine di scansione su uno specchio, GAP 1081 rileva anche l'inclinazione o il ribaltamento del relativo asse.</w:t>
      </w:r>
    </w:p>
    <w:p w14:paraId="76FBB4EE" w14:textId="77777777" w:rsidR="00614E5F" w:rsidRDefault="00614E5F" w:rsidP="00BC6E89">
      <w:pPr>
        <w:tabs>
          <w:tab w:val="left" w:pos="3261"/>
        </w:tabs>
        <w:spacing w:line="276" w:lineRule="auto"/>
        <w:ind w:right="-1"/>
        <w:rPr>
          <w:rFonts w:cs="Adobe Arabic"/>
        </w:rPr>
      </w:pPr>
    </w:p>
    <w:p w14:paraId="3159090B" w14:textId="77777777" w:rsidR="00E405EA" w:rsidRDefault="00E405EA" w:rsidP="00E405EA">
      <w:pPr>
        <w:tabs>
          <w:tab w:val="left" w:pos="3261"/>
        </w:tabs>
        <w:spacing w:line="276" w:lineRule="auto"/>
        <w:ind w:right="-1"/>
        <w:rPr>
          <w:rFonts w:cs="Adobe Arabic"/>
          <w:b/>
        </w:rPr>
      </w:pPr>
      <w:r>
        <w:rPr>
          <w:b/>
        </w:rPr>
        <w:lastRenderedPageBreak/>
        <w:t>Tecnologia di posizionamento e azionamento di ETEL: i sistemi</w:t>
      </w:r>
      <w:r w:rsidRPr="00874D5B">
        <w:rPr>
          <w:b/>
          <w:lang w:val="en-US"/>
        </w:rPr>
        <w:t xml:space="preserve"> motion</w:t>
      </w:r>
    </w:p>
    <w:p w14:paraId="3FBCCB21" w14:textId="1068B180" w:rsidR="00E405EA" w:rsidRDefault="00E405EA" w:rsidP="00E405EA">
      <w:pPr>
        <w:tabs>
          <w:tab w:val="left" w:pos="3261"/>
        </w:tabs>
        <w:spacing w:line="276" w:lineRule="auto"/>
        <w:ind w:right="-1"/>
        <w:rPr>
          <w:rFonts w:cs="Adobe Arabic"/>
        </w:rPr>
      </w:pPr>
      <w:r>
        <w:t xml:space="preserve">Al Virtual Show per l'automazione, i visitatori possono inoltre scoprire la tecnologia di posizionamento e azionamento di ETEL. Con i </w:t>
      </w:r>
      <w:r w:rsidRPr="00874D5B">
        <w:rPr>
          <w:lang w:val="en-US"/>
        </w:rPr>
        <w:t>motor</w:t>
      </w:r>
      <w:r>
        <w:t xml:space="preserve">i lineari e torque e i controlli AccurET, ETEL presenta </w:t>
      </w:r>
      <w:r w:rsidRPr="00874D5B">
        <w:rPr>
          <w:lang w:val="en-US"/>
        </w:rPr>
        <w:t>motor</w:t>
      </w:r>
      <w:r>
        <w:t>i diretti di elevata precisione per la regolazione di movimenti dell'ordine di nanometri e sistemi di coppia elevata per applicazioni industriali. I punti di forza distintivi dei sistemi di controllo del movimento high-end di ETEL sono il design in versione zero</w:t>
      </w:r>
      <w:r w:rsidRPr="00874D5B">
        <w:rPr>
          <w:lang w:val="en-US"/>
        </w:rPr>
        <w:t xml:space="preserve"> cogging</w:t>
      </w:r>
      <w:r>
        <w:t>, la sincronizzazione perfetta e la qualità di regolazione straordinariamente elevata. Abbinati ai sistemi di misura HEIDENHAIN per elevata accuratezza di posizionamento come per CHARON2 di ETEL, i sistemi</w:t>
      </w:r>
      <w:r w:rsidRPr="00874D5B">
        <w:rPr>
          <w:lang w:val="en-US"/>
        </w:rPr>
        <w:t xml:space="preserve"> motion</w:t>
      </w:r>
      <w:r>
        <w:t xml:space="preserve"> vantano eccellente ripetibilità bidirezionale ed elevata dinamica.</w:t>
      </w:r>
    </w:p>
    <w:p w14:paraId="48C98C8D" w14:textId="77777777" w:rsidR="00E405EA" w:rsidRPr="00B12888" w:rsidRDefault="00E405EA" w:rsidP="00E405EA">
      <w:pPr>
        <w:tabs>
          <w:tab w:val="left" w:pos="3261"/>
        </w:tabs>
        <w:spacing w:line="276" w:lineRule="auto"/>
        <w:ind w:right="-1"/>
        <w:rPr>
          <w:rFonts w:cs="Adobe Arabic"/>
        </w:rPr>
      </w:pPr>
    </w:p>
    <w:p w14:paraId="7721D5B6" w14:textId="6D6EBA18" w:rsidR="00E405EA" w:rsidRDefault="00B118D5" w:rsidP="00E405EA">
      <w:pPr>
        <w:tabs>
          <w:tab w:val="left" w:pos="3261"/>
        </w:tabs>
        <w:spacing w:line="276" w:lineRule="auto"/>
        <w:ind w:right="-1"/>
        <w:rPr>
          <w:rFonts w:cs="Adobe Arabic"/>
          <w:b/>
        </w:rPr>
      </w:pPr>
      <w:r>
        <w:rPr>
          <w:b/>
        </w:rPr>
        <w:t>Dal più piccolo al più grande:</w:t>
      </w:r>
    </w:p>
    <w:p w14:paraId="681094CF" w14:textId="77777777" w:rsidR="00E405EA" w:rsidRPr="0083460F" w:rsidRDefault="00E405EA" w:rsidP="00E405EA">
      <w:pPr>
        <w:tabs>
          <w:tab w:val="left" w:pos="3261"/>
        </w:tabs>
        <w:spacing w:line="276" w:lineRule="auto"/>
        <w:ind w:right="-1"/>
        <w:rPr>
          <w:rFonts w:cs="Adobe Arabic"/>
          <w:b/>
        </w:rPr>
      </w:pPr>
      <w:proofErr w:type="gramStart"/>
      <w:r>
        <w:rPr>
          <w:b/>
        </w:rPr>
        <w:t>sistemi</w:t>
      </w:r>
      <w:proofErr w:type="gramEnd"/>
      <w:r>
        <w:rPr>
          <w:b/>
        </w:rPr>
        <w:t xml:space="preserve"> di misura per il comfort, la precisione e la sicurezza nel settore medicale</w:t>
      </w:r>
    </w:p>
    <w:p w14:paraId="5F29C667" w14:textId="54381D73" w:rsidR="00E405EA" w:rsidRDefault="00E405EA" w:rsidP="00E405EA">
      <w:pPr>
        <w:tabs>
          <w:tab w:val="left" w:pos="3261"/>
        </w:tabs>
        <w:spacing w:line="276" w:lineRule="auto"/>
        <w:ind w:right="-1"/>
        <w:rPr>
          <w:rFonts w:cs="Adobe Arabic"/>
        </w:rPr>
      </w:pPr>
      <w:r>
        <w:t>I sistemi di misura di HEIDENHAIN e dei marchi AMO, NUMERIK JENA, RENCO e RSF sono impiegati già da tempo con ottimi risultati in applicazioni medicali. Soprattutto per la loro affidabilità e sicurezza sono ideali per l'impiego nelle soluzioni altamente specializzate di diagnostica, terapia o laboratorio e per centri medici e strutture ospedaliere. Un ruolo sempre più fondamentale è rivestito anche dall'accuratezza dei trasduttori rotativi, dei sistemi di misura lineari e angolari, ad esempio per il comfort del paziente e la sicurezza applicativa.</w:t>
      </w:r>
    </w:p>
    <w:p w14:paraId="60AD4B43" w14:textId="77777777" w:rsidR="00774DC6" w:rsidRDefault="00774DC6" w:rsidP="00E405EA">
      <w:pPr>
        <w:tabs>
          <w:tab w:val="left" w:pos="3261"/>
        </w:tabs>
        <w:spacing w:line="276" w:lineRule="auto"/>
        <w:ind w:right="-1"/>
        <w:rPr>
          <w:rFonts w:cs="Adobe Arabic"/>
        </w:rPr>
      </w:pPr>
    </w:p>
    <w:p w14:paraId="732D2E1E" w14:textId="77777777" w:rsidR="00774DC6" w:rsidRPr="00774DC6" w:rsidRDefault="00774DC6" w:rsidP="00774DC6">
      <w:pPr>
        <w:pStyle w:val="ListParagraph"/>
        <w:numPr>
          <w:ilvl w:val="0"/>
          <w:numId w:val="4"/>
        </w:numPr>
        <w:tabs>
          <w:tab w:val="left" w:pos="3261"/>
        </w:tabs>
        <w:spacing w:after="0"/>
        <w:ind w:left="357" w:hanging="357"/>
        <w:rPr>
          <w:rFonts w:ascii="Arial" w:hAnsi="Arial" w:cs="Arial"/>
          <w:b/>
        </w:rPr>
      </w:pPr>
      <w:r>
        <w:rPr>
          <w:rFonts w:ascii="Arial" w:hAnsi="Arial"/>
          <w:b/>
        </w:rPr>
        <w:t xml:space="preserve">R35i e R35iL RENCO: </w:t>
      </w:r>
      <w:bookmarkStart w:id="0" w:name="_GoBack"/>
      <w:r>
        <w:rPr>
          <w:rFonts w:ascii="Arial" w:hAnsi="Arial"/>
          <w:b/>
        </w:rPr>
        <w:t xml:space="preserve">la nuova generazione dei trasduttori rotativi per </w:t>
      </w:r>
      <w:r w:rsidRPr="00874D5B">
        <w:rPr>
          <w:rFonts w:ascii="Arial" w:hAnsi="Arial"/>
          <w:b/>
          <w:lang w:val="en-US"/>
        </w:rPr>
        <w:t>motor</w:t>
      </w:r>
      <w:r>
        <w:rPr>
          <w:rFonts w:ascii="Arial" w:hAnsi="Arial"/>
          <w:b/>
        </w:rPr>
        <w:t>i passo passo e BLDC</w:t>
      </w:r>
      <w:bookmarkEnd w:id="0"/>
    </w:p>
    <w:p w14:paraId="274F1A81" w14:textId="50A5D6F1" w:rsidR="00E405EA" w:rsidRDefault="00E405EA" w:rsidP="00E405EA">
      <w:pPr>
        <w:tabs>
          <w:tab w:val="left" w:pos="3261"/>
        </w:tabs>
        <w:spacing w:line="276" w:lineRule="auto"/>
        <w:ind w:right="-1"/>
        <w:rPr>
          <w:rFonts w:cs="Adobe Arabic"/>
        </w:rPr>
      </w:pPr>
      <w:r>
        <w:t xml:space="preserve">Nel campo dell'automazione di laboratorio e della manipolazione di liquidi, i trasduttori rotativi R35i e R35iL di RENCO assicurano elevata produttività e affidabilità operativa. I trasduttori rotativi incrementali senza cuscinetto consentono un posizionamento particolarmente preciso e rapido dei </w:t>
      </w:r>
      <w:r w:rsidRPr="00874D5B">
        <w:rPr>
          <w:lang w:val="en-US"/>
        </w:rPr>
        <w:t>motor</w:t>
      </w:r>
      <w:r>
        <w:t xml:space="preserve">i passo passo e BLDC su molti sistemi di azionamento di assi e cinghie per macchine per l'analisi del sangue. Con una risoluzione fino a 40.000 passi di misura al giro, rappresentano il sistema </w:t>
      </w:r>
      <w:r w:rsidRPr="00874D5B">
        <w:rPr>
          <w:lang w:val="en-US"/>
        </w:rPr>
        <w:t>motor</w:t>
      </w:r>
      <w:r>
        <w:t xml:space="preserve"> feedback ideale per queste applicazioni. Per il montaggio in spazi ristretti come macchine per dialisi, pompe per sangue o di dosaggio, R35iL RENCO offre un'altezza di ingombro di appena 8,6 mm, rientrando così tra i trasduttori rotativi più compatti attualmente disponibili sul mercato. Come per la versione R35i, il montaggio è davvero semplice, persino in queste condizioni particolarmente complesse, grazie al pratico meccanismo di autocentraggio dei trasduttori rotativi RENCO che garantisce un rapido e preciso allineamento all'albero del </w:t>
      </w:r>
      <w:r w:rsidRPr="00874D5B">
        <w:rPr>
          <w:lang w:val="en-US"/>
        </w:rPr>
        <w:t>motor</w:t>
      </w:r>
      <w:r>
        <w:t>e. Il tester PWT 101 e il wizard di supporto al montaggio integrato consentono di verificare con grande semplicità la corretta installazione sulla base della visualizzazione a semaforo.</w:t>
      </w:r>
    </w:p>
    <w:p w14:paraId="20B88608" w14:textId="77777777" w:rsidR="00765346" w:rsidRDefault="00765346" w:rsidP="00E405EA">
      <w:pPr>
        <w:tabs>
          <w:tab w:val="left" w:pos="3261"/>
        </w:tabs>
        <w:spacing w:line="276" w:lineRule="auto"/>
        <w:ind w:right="-1"/>
        <w:rPr>
          <w:rFonts w:cs="Adobe Arabic"/>
        </w:rPr>
      </w:pPr>
    </w:p>
    <w:p w14:paraId="61FA991A" w14:textId="77777777" w:rsidR="00765346" w:rsidRPr="00774DC6" w:rsidRDefault="00765346" w:rsidP="00765346">
      <w:pPr>
        <w:pStyle w:val="ListParagraph"/>
        <w:numPr>
          <w:ilvl w:val="0"/>
          <w:numId w:val="4"/>
        </w:numPr>
        <w:tabs>
          <w:tab w:val="left" w:pos="3261"/>
        </w:tabs>
        <w:spacing w:after="0"/>
        <w:ind w:left="357" w:hanging="357"/>
        <w:rPr>
          <w:rFonts w:ascii="Arial" w:hAnsi="Arial" w:cs="Arial"/>
          <w:b/>
        </w:rPr>
      </w:pPr>
      <w:r>
        <w:rPr>
          <w:rFonts w:ascii="Arial" w:hAnsi="Arial"/>
          <w:b/>
        </w:rPr>
        <w:t>Sistemi di misura di AMO: nuove possibilità progettuali per grandi apparecchiature in ambito medicale</w:t>
      </w:r>
    </w:p>
    <w:p w14:paraId="65D05D20" w14:textId="77777777" w:rsidR="00E405EA" w:rsidRDefault="00E405EA" w:rsidP="00E405EA">
      <w:pPr>
        <w:tabs>
          <w:tab w:val="left" w:pos="3261"/>
        </w:tabs>
        <w:spacing w:line="276" w:lineRule="auto"/>
        <w:ind w:right="-1"/>
        <w:rPr>
          <w:rFonts w:cs="Adobe Arabic"/>
        </w:rPr>
      </w:pPr>
      <w:r>
        <w:t xml:space="preserve">Il requisito essenziale per le grandi apparecchiature medicali che richiedono ingenti investimenti è rappresentato dal funzionamento durevole, sicuro e affidabile. Le soluzioni di sistema di AMO con principio di misura induttivo in assenza di contatto ed esente da usura soddisfano in maniera ottimale tali esigenze. Sono inoltre insensibili alle contaminazioni e molto resistenti anche ai campi magnetici. Disponibili per assi lineari e rotativi, sono particolarmente indicati per lunghe corse utili. Per applicazioni come nei tomografi computerizzati, possono essere impiegati sistemi di misura AMO in versione assoluta o incrementale, con diametri personalizzati fino a diversi metri. Sono disponibili anche soluzioni speciali, indicate per ambienti con radiazioni ad alta energia. La </w:t>
      </w:r>
      <w:r>
        <w:lastRenderedPageBreak/>
        <w:t>scansione del supporto di misura può essere eseguita in posizione radiale con testina montata internamente o esternamente come pure in posizione assiale con testina montata lateralmente. AMO offre quindi ai progettisti possibilità fino ad ora impensabili per la configurazione della tecnologia di misura.</w:t>
      </w:r>
    </w:p>
    <w:p w14:paraId="059176EF" w14:textId="77777777" w:rsidR="00765346" w:rsidRDefault="00765346" w:rsidP="00E405EA">
      <w:pPr>
        <w:tabs>
          <w:tab w:val="left" w:pos="3261"/>
        </w:tabs>
        <w:spacing w:line="276" w:lineRule="auto"/>
        <w:ind w:right="-1"/>
        <w:rPr>
          <w:rFonts w:cs="Adobe Arabic"/>
        </w:rPr>
      </w:pPr>
    </w:p>
    <w:p w14:paraId="388C6E4A" w14:textId="77777777" w:rsidR="00765346" w:rsidRPr="00774DC6" w:rsidRDefault="00765346" w:rsidP="00765346">
      <w:pPr>
        <w:pStyle w:val="ListParagraph"/>
        <w:numPr>
          <w:ilvl w:val="0"/>
          <w:numId w:val="4"/>
        </w:numPr>
        <w:tabs>
          <w:tab w:val="left" w:pos="3261"/>
        </w:tabs>
        <w:spacing w:after="0"/>
        <w:ind w:left="357" w:hanging="357"/>
        <w:rPr>
          <w:rFonts w:ascii="Arial" w:hAnsi="Arial" w:cs="Arial"/>
          <w:b/>
        </w:rPr>
      </w:pPr>
      <w:r>
        <w:rPr>
          <w:rFonts w:ascii="Arial" w:hAnsi="Arial"/>
          <w:b/>
        </w:rPr>
        <w:t>HEIDENHAIN LIC 4100: posizionamento rapido e senza scatti per High Content Screening</w:t>
      </w:r>
    </w:p>
    <w:p w14:paraId="7E6FE0F3" w14:textId="5001531C" w:rsidR="00E405EA" w:rsidRDefault="00E405EA" w:rsidP="00E405EA">
      <w:pPr>
        <w:tabs>
          <w:tab w:val="left" w:pos="3261"/>
        </w:tabs>
        <w:spacing w:line="276" w:lineRule="auto"/>
        <w:ind w:right="-1"/>
        <w:rPr>
          <w:rFonts w:cs="Adobe Arabic"/>
        </w:rPr>
      </w:pPr>
      <w:r>
        <w:t xml:space="preserve">Il sistema di misura lineare aperto LIC 4100 HEIDENHAIN soddisfa tutti i requisiti per assi lineari destinati ad applicazioni che impongono passi di misura fino nell'ordine di nanometri e al tempo stesso elevata dinamica per massima produttività. In queste applicazioni altamente automatizzate di microscopia, come la diagnostica in vitro e, in particolare, nei sistemi per High Content Screening, gli encoder lineari LIC 4100 creano i presupposti per generare molto rapidamente e senza scatti immagini nitide e dettagliate così da ottenere una refertazione affidabile e senza errori. Il principio di misura assoluto di LIC 4100 HEIDENHAIN fornisce inoltre il valore di posizione subito dopo l'accensione senza azzeramento. I sistemi di misura assoluti garantiscono elevata sicurezza nei processi di analisi spesso complessi e di lunga durata. La massima affidabilità è garantita anche dalla speciale elaborazione del segnale con HEIDENHAIN Signal Processing ASIC HSP 1.0, grazie alla quale eventuali contaminazioni del supporto di misura non influiscono sul risultato. L'opzione </w:t>
      </w:r>
      <w:r w:rsidRPr="00874D5B">
        <w:rPr>
          <w:lang w:val="en-US"/>
        </w:rPr>
        <w:t>Functional Safety</w:t>
      </w:r>
      <w:r>
        <w:t xml:space="preserve"> apre nuove possibilità di applicazione.</w:t>
      </w:r>
    </w:p>
    <w:p w14:paraId="2515C2D7" w14:textId="77777777" w:rsidR="00E405EA" w:rsidRDefault="00E405EA" w:rsidP="00E405EA">
      <w:pPr>
        <w:tabs>
          <w:tab w:val="left" w:pos="3261"/>
        </w:tabs>
        <w:spacing w:line="276" w:lineRule="auto"/>
        <w:ind w:right="-1"/>
        <w:rPr>
          <w:rFonts w:cs="Adobe Arabic"/>
        </w:rPr>
      </w:pPr>
    </w:p>
    <w:p w14:paraId="4EE06F9F" w14:textId="77777777" w:rsidR="00E405EA" w:rsidRDefault="00E405EA" w:rsidP="00E405EA">
      <w:pPr>
        <w:tabs>
          <w:tab w:val="left" w:pos="3261"/>
        </w:tabs>
        <w:spacing w:line="276" w:lineRule="auto"/>
        <w:ind w:right="-1"/>
        <w:rPr>
          <w:rFonts w:cs="Adobe Arabic"/>
        </w:rPr>
      </w:pPr>
    </w:p>
    <w:p w14:paraId="072D9E8C" w14:textId="77777777" w:rsidR="00EB34DA" w:rsidRDefault="00EB34DA" w:rsidP="00E405EA">
      <w:pPr>
        <w:tabs>
          <w:tab w:val="left" w:pos="3261"/>
        </w:tabs>
        <w:spacing w:line="276" w:lineRule="auto"/>
        <w:ind w:right="-1"/>
        <w:rPr>
          <w:rFonts w:cs="Adobe Arabic"/>
        </w:rPr>
      </w:pPr>
    </w:p>
    <w:p w14:paraId="13270579" w14:textId="20A45729" w:rsidR="00C963C6" w:rsidRPr="003D4CB9" w:rsidRDefault="00B118D5" w:rsidP="00BC6E89">
      <w:pPr>
        <w:tabs>
          <w:tab w:val="left" w:pos="3261"/>
        </w:tabs>
        <w:autoSpaceDE w:val="0"/>
        <w:autoSpaceDN w:val="0"/>
        <w:adjustRightInd w:val="0"/>
        <w:spacing w:line="276" w:lineRule="auto"/>
        <w:ind w:right="-1"/>
        <w:rPr>
          <w:rFonts w:cs="Arial"/>
          <w:b/>
          <w:i/>
          <w:iCs/>
          <w:sz w:val="20"/>
          <w:szCs w:val="20"/>
        </w:rPr>
      </w:pPr>
      <w:r>
        <w:rPr>
          <w:b/>
          <w:i/>
          <w:iCs/>
          <w:sz w:val="20"/>
          <w:szCs w:val="20"/>
        </w:rPr>
        <w:t>Per maggiori informazioni:</w:t>
      </w:r>
    </w:p>
    <w:p w14:paraId="5B09BD36" w14:textId="77777777" w:rsidR="00C963C6" w:rsidRDefault="00874D5B" w:rsidP="00BC6E89">
      <w:pPr>
        <w:tabs>
          <w:tab w:val="left" w:pos="3261"/>
        </w:tabs>
        <w:autoSpaceDE w:val="0"/>
        <w:autoSpaceDN w:val="0"/>
        <w:adjustRightInd w:val="0"/>
        <w:spacing w:line="276" w:lineRule="auto"/>
        <w:ind w:right="-1"/>
        <w:rPr>
          <w:rStyle w:val="Hyperlink"/>
          <w:rFonts w:cs="Arial"/>
          <w:iCs/>
          <w:sz w:val="20"/>
          <w:szCs w:val="20"/>
        </w:rPr>
      </w:pPr>
      <w:hyperlink r:id="rId8" w:history="1">
        <w:r w:rsidR="00E374A5">
          <w:rPr>
            <w:rStyle w:val="Hyperlink"/>
            <w:iCs/>
            <w:sz w:val="20"/>
            <w:szCs w:val="20"/>
          </w:rPr>
          <w:t>www.heidenhain.it</w:t>
        </w:r>
      </w:hyperlink>
    </w:p>
    <w:p w14:paraId="1FAC9AAF" w14:textId="77777777" w:rsidR="00C963C6" w:rsidRDefault="00874D5B" w:rsidP="00BC6E89">
      <w:pPr>
        <w:tabs>
          <w:tab w:val="left" w:pos="3261"/>
        </w:tabs>
        <w:autoSpaceDE w:val="0"/>
        <w:autoSpaceDN w:val="0"/>
        <w:adjustRightInd w:val="0"/>
        <w:spacing w:line="276" w:lineRule="auto"/>
        <w:ind w:right="-1"/>
        <w:rPr>
          <w:rStyle w:val="Hyperlink"/>
          <w:sz w:val="20"/>
          <w:szCs w:val="20"/>
        </w:rPr>
      </w:pPr>
      <w:hyperlink r:id="rId9" w:history="1">
        <w:r w:rsidR="00E374A5">
          <w:rPr>
            <w:rStyle w:val="Hyperlink"/>
            <w:iCs/>
            <w:sz w:val="20"/>
            <w:szCs w:val="20"/>
          </w:rPr>
          <w:t>news.heidenhain.com/de/automatisierung</w:t>
        </w:r>
      </w:hyperlink>
    </w:p>
    <w:p w14:paraId="3BB6EBCA" w14:textId="77777777" w:rsidR="00185056" w:rsidRDefault="00185056" w:rsidP="00BC6E89">
      <w:pPr>
        <w:tabs>
          <w:tab w:val="left" w:pos="3261"/>
        </w:tabs>
        <w:spacing w:line="276" w:lineRule="auto"/>
        <w:ind w:right="-1"/>
        <w:rPr>
          <w:rFonts w:cs="Adobe Arabic"/>
        </w:rPr>
      </w:pPr>
    </w:p>
    <w:p w14:paraId="73807168" w14:textId="77777777" w:rsidR="008B021D" w:rsidRDefault="008B021D" w:rsidP="00BC6E89">
      <w:pPr>
        <w:tabs>
          <w:tab w:val="left" w:pos="3261"/>
        </w:tabs>
        <w:spacing w:line="276" w:lineRule="auto"/>
        <w:ind w:right="-1"/>
        <w:rPr>
          <w:rFonts w:cs="Adobe Arabic"/>
        </w:rPr>
      </w:pPr>
    </w:p>
    <w:p w14:paraId="6A101CCC" w14:textId="77777777" w:rsidR="00EB34DA" w:rsidRPr="003D4CB9" w:rsidRDefault="00EB34DA" w:rsidP="00BC6E89">
      <w:pPr>
        <w:tabs>
          <w:tab w:val="left" w:pos="3261"/>
        </w:tabs>
        <w:spacing w:line="276" w:lineRule="auto"/>
        <w:ind w:right="-1"/>
        <w:rPr>
          <w:rFonts w:cs="Adobe Arabic"/>
        </w:rPr>
      </w:pPr>
    </w:p>
    <w:p w14:paraId="218B987F" w14:textId="77777777" w:rsidR="00185056" w:rsidRPr="003D4CB9" w:rsidRDefault="00185056" w:rsidP="00BC6E89">
      <w:pPr>
        <w:tabs>
          <w:tab w:val="left" w:pos="3261"/>
        </w:tabs>
        <w:autoSpaceDE w:val="0"/>
        <w:autoSpaceDN w:val="0"/>
        <w:adjustRightInd w:val="0"/>
        <w:spacing w:line="276" w:lineRule="auto"/>
        <w:ind w:right="-1"/>
        <w:rPr>
          <w:rFonts w:cs="Arial"/>
          <w:b/>
          <w:i/>
          <w:iCs/>
          <w:sz w:val="20"/>
          <w:szCs w:val="20"/>
        </w:rPr>
      </w:pPr>
      <w:r>
        <w:rPr>
          <w:b/>
          <w:i/>
          <w:iCs/>
          <w:sz w:val="20"/>
          <w:szCs w:val="20"/>
        </w:rPr>
        <w:t>Contatto per la stampa specializzata:</w:t>
      </w:r>
    </w:p>
    <w:p w14:paraId="03660167" w14:textId="77777777" w:rsidR="007A1E55" w:rsidRPr="003D4CB9" w:rsidRDefault="007A1E55" w:rsidP="008B021D">
      <w:pPr>
        <w:tabs>
          <w:tab w:val="left" w:pos="3261"/>
        </w:tabs>
        <w:autoSpaceDE w:val="0"/>
        <w:autoSpaceDN w:val="0"/>
        <w:adjustRightInd w:val="0"/>
        <w:spacing w:line="276" w:lineRule="auto"/>
        <w:ind w:right="-1"/>
        <w:rPr>
          <w:rFonts w:cs="Arial"/>
          <w:sz w:val="20"/>
          <w:szCs w:val="20"/>
        </w:rPr>
      </w:pPr>
      <w:r>
        <w:rPr>
          <w:sz w:val="20"/>
          <w:szCs w:val="20"/>
        </w:rPr>
        <w:t>Frank Muthmann</w:t>
      </w:r>
    </w:p>
    <w:p w14:paraId="7B5087E8" w14:textId="77777777" w:rsidR="007A1E55" w:rsidRPr="003D4CB9" w:rsidRDefault="007A1E55" w:rsidP="008B021D">
      <w:pPr>
        <w:tabs>
          <w:tab w:val="left" w:pos="3261"/>
        </w:tabs>
        <w:autoSpaceDE w:val="0"/>
        <w:autoSpaceDN w:val="0"/>
        <w:adjustRightInd w:val="0"/>
        <w:spacing w:line="276" w:lineRule="auto"/>
        <w:ind w:right="-1"/>
        <w:rPr>
          <w:rFonts w:cs="Arial"/>
          <w:sz w:val="20"/>
          <w:szCs w:val="20"/>
        </w:rPr>
      </w:pPr>
      <w:r>
        <w:rPr>
          <w:sz w:val="20"/>
          <w:szCs w:val="20"/>
        </w:rPr>
        <w:t>Tel.: +49 8669 31-2188</w:t>
      </w:r>
    </w:p>
    <w:p w14:paraId="5B7AD806" w14:textId="77777777" w:rsidR="007A1E55" w:rsidRDefault="00874D5B" w:rsidP="008B021D">
      <w:pPr>
        <w:tabs>
          <w:tab w:val="left" w:pos="3261"/>
        </w:tabs>
        <w:autoSpaceDE w:val="0"/>
        <w:autoSpaceDN w:val="0"/>
        <w:adjustRightInd w:val="0"/>
        <w:spacing w:line="276" w:lineRule="auto"/>
        <w:ind w:right="-1"/>
        <w:rPr>
          <w:rStyle w:val="Hyperlink"/>
          <w:rFonts w:cs="Arial"/>
          <w:sz w:val="20"/>
          <w:szCs w:val="20"/>
        </w:rPr>
      </w:pPr>
      <w:hyperlink r:id="rId10" w:history="1">
        <w:r w:rsidR="00E374A5">
          <w:rPr>
            <w:rStyle w:val="Hyperlink"/>
            <w:sz w:val="20"/>
            <w:szCs w:val="20"/>
          </w:rPr>
          <w:t>muthmann@heidenhain.de</w:t>
        </w:r>
      </w:hyperlink>
    </w:p>
    <w:p w14:paraId="12BE4B0E" w14:textId="77777777" w:rsidR="007A1E55" w:rsidRDefault="007A1E55" w:rsidP="00BC6E89">
      <w:pPr>
        <w:tabs>
          <w:tab w:val="left" w:pos="3261"/>
        </w:tabs>
        <w:autoSpaceDE w:val="0"/>
        <w:autoSpaceDN w:val="0"/>
        <w:adjustRightInd w:val="0"/>
        <w:spacing w:line="276" w:lineRule="auto"/>
        <w:ind w:right="-1"/>
        <w:rPr>
          <w:rFonts w:cs="Arial"/>
          <w:sz w:val="20"/>
          <w:szCs w:val="20"/>
        </w:rPr>
      </w:pPr>
    </w:p>
    <w:p w14:paraId="4B224A07" w14:textId="77777777" w:rsidR="007A1E55" w:rsidRPr="003D4CB9" w:rsidRDefault="007A1E55" w:rsidP="008B021D">
      <w:pPr>
        <w:tabs>
          <w:tab w:val="left" w:pos="3261"/>
        </w:tabs>
        <w:autoSpaceDE w:val="0"/>
        <w:autoSpaceDN w:val="0"/>
        <w:adjustRightInd w:val="0"/>
        <w:spacing w:line="276" w:lineRule="auto"/>
        <w:ind w:right="-1"/>
        <w:rPr>
          <w:rFonts w:cs="Arial"/>
          <w:sz w:val="20"/>
          <w:szCs w:val="20"/>
        </w:rPr>
      </w:pPr>
      <w:r>
        <w:rPr>
          <w:sz w:val="20"/>
          <w:szCs w:val="20"/>
        </w:rPr>
        <w:t>Ulrich Poestgens</w:t>
      </w:r>
    </w:p>
    <w:p w14:paraId="7D7ECF32" w14:textId="77777777" w:rsidR="007A1E55" w:rsidRPr="003D4CB9" w:rsidRDefault="007A1E55" w:rsidP="008B021D">
      <w:pPr>
        <w:tabs>
          <w:tab w:val="left" w:pos="3261"/>
        </w:tabs>
        <w:autoSpaceDE w:val="0"/>
        <w:autoSpaceDN w:val="0"/>
        <w:adjustRightInd w:val="0"/>
        <w:spacing w:line="276" w:lineRule="auto"/>
        <w:ind w:right="-1"/>
        <w:rPr>
          <w:rFonts w:cs="Arial"/>
          <w:sz w:val="20"/>
          <w:szCs w:val="20"/>
        </w:rPr>
      </w:pPr>
      <w:r>
        <w:rPr>
          <w:sz w:val="20"/>
          <w:szCs w:val="20"/>
        </w:rPr>
        <w:t>Tel.: +49 8669 31-4154</w:t>
      </w:r>
    </w:p>
    <w:p w14:paraId="04DFBD82" w14:textId="77777777" w:rsidR="007A1E55" w:rsidRPr="003D4CB9" w:rsidRDefault="00874D5B" w:rsidP="008B021D">
      <w:pPr>
        <w:tabs>
          <w:tab w:val="left" w:pos="3261"/>
        </w:tabs>
        <w:autoSpaceDE w:val="0"/>
        <w:autoSpaceDN w:val="0"/>
        <w:adjustRightInd w:val="0"/>
        <w:spacing w:line="276" w:lineRule="auto"/>
        <w:ind w:right="-1"/>
        <w:rPr>
          <w:rFonts w:cs="Arial"/>
          <w:sz w:val="20"/>
          <w:szCs w:val="20"/>
        </w:rPr>
      </w:pPr>
      <w:hyperlink r:id="rId11" w:history="1">
        <w:r w:rsidR="00E374A5">
          <w:rPr>
            <w:rStyle w:val="Hyperlink"/>
            <w:sz w:val="20"/>
            <w:szCs w:val="20"/>
          </w:rPr>
          <w:t>poestgens@heidenhain.de</w:t>
        </w:r>
      </w:hyperlink>
    </w:p>
    <w:p w14:paraId="1675DFF3" w14:textId="77777777" w:rsidR="007A1E55" w:rsidRDefault="007A1E55" w:rsidP="00BC6E89">
      <w:pPr>
        <w:tabs>
          <w:tab w:val="left" w:pos="3261"/>
        </w:tabs>
        <w:autoSpaceDE w:val="0"/>
        <w:autoSpaceDN w:val="0"/>
        <w:adjustRightInd w:val="0"/>
        <w:spacing w:line="276" w:lineRule="auto"/>
        <w:ind w:right="-1"/>
        <w:rPr>
          <w:rFonts w:cs="Arial"/>
          <w:sz w:val="20"/>
          <w:szCs w:val="20"/>
        </w:rPr>
      </w:pPr>
    </w:p>
    <w:p w14:paraId="431D17D6" w14:textId="77777777" w:rsidR="007A1E55" w:rsidRDefault="007A1E55"/>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6" w:type="dxa"/>
          <w:bottom w:w="85" w:type="dxa"/>
          <w:right w:w="85" w:type="dxa"/>
        </w:tblCellMar>
        <w:tblLook w:val="04A0" w:firstRow="1" w:lastRow="0" w:firstColumn="1" w:lastColumn="0" w:noHBand="0" w:noVBand="1"/>
      </w:tblPr>
      <w:tblGrid>
        <w:gridCol w:w="4678"/>
        <w:gridCol w:w="4678"/>
      </w:tblGrid>
      <w:tr w:rsidR="00BE693E" w:rsidRPr="003D4CB9" w14:paraId="69EF5F3D" w14:textId="77777777" w:rsidTr="008B021D">
        <w:tc>
          <w:tcPr>
            <w:tcW w:w="4678" w:type="dxa"/>
            <w:vAlign w:val="bottom"/>
          </w:tcPr>
          <w:p w14:paraId="4E284D2D" w14:textId="77777777" w:rsidR="00BE693E" w:rsidRDefault="008D2C61" w:rsidP="00BC6E89">
            <w:pPr>
              <w:tabs>
                <w:tab w:val="left" w:pos="3261"/>
              </w:tabs>
              <w:spacing w:line="276" w:lineRule="auto"/>
              <w:ind w:right="-1"/>
              <w:rPr>
                <w:rFonts w:cs="Adobe Arabic"/>
                <w:noProof/>
              </w:rPr>
            </w:pPr>
            <w:r>
              <w:rPr>
                <w:noProof/>
                <w:lang w:val="en-US" w:eastAsia="zh-CN"/>
              </w:rPr>
              <w:lastRenderedPageBreak/>
              <w:drawing>
                <wp:inline distT="0" distB="0" distL="0" distR="0" wp14:anchorId="6D6095FF" wp14:editId="2D67524C">
                  <wp:extent cx="2861945" cy="1609725"/>
                  <wp:effectExtent l="0" t="0" r="0"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Virtuelle Messe Automatisierung 2021.jpg"/>
                          <pic:cNvPicPr/>
                        </pic:nvPicPr>
                        <pic:blipFill>
                          <a:blip r:embed="rId12" cstate="print">
                            <a:extLst>
                              <a:ext uri="{28A0092B-C50C-407E-A947-70E740481C1C}">
                                <a14:useLocalDpi xmlns:a14="http://schemas.microsoft.com/office/drawing/2010/main"/>
                              </a:ext>
                            </a:extLst>
                          </a:blip>
                          <a:stretch>
                            <a:fillRect/>
                          </a:stretch>
                        </pic:blipFill>
                        <pic:spPr>
                          <a:xfrm>
                            <a:off x="0" y="0"/>
                            <a:ext cx="2861945" cy="1609725"/>
                          </a:xfrm>
                          <a:prstGeom prst="rect">
                            <a:avLst/>
                          </a:prstGeom>
                        </pic:spPr>
                      </pic:pic>
                    </a:graphicData>
                  </a:graphic>
                </wp:inline>
              </w:drawing>
            </w:r>
          </w:p>
        </w:tc>
        <w:tc>
          <w:tcPr>
            <w:tcW w:w="4678" w:type="dxa"/>
            <w:vAlign w:val="bottom"/>
          </w:tcPr>
          <w:p w14:paraId="7B25886B" w14:textId="202EFCAC" w:rsidR="00BE693E" w:rsidRPr="003D4CB9" w:rsidRDefault="004D396B" w:rsidP="00E405EA">
            <w:pPr>
              <w:tabs>
                <w:tab w:val="left" w:pos="3261"/>
              </w:tabs>
              <w:spacing w:line="276" w:lineRule="auto"/>
              <w:ind w:right="-1"/>
              <w:rPr>
                <w:rFonts w:cs="Adobe Arabic"/>
                <w:i/>
              </w:rPr>
            </w:pPr>
            <w:r>
              <w:rPr>
                <w:i/>
              </w:rPr>
              <w:t>HEIDENHAIN e i marchi AMO, ETEL, NUMERIK JENA, RENCO e RSF presentano al Virtual Show sull'automazione nuove soluzioni per la robotica, i sistemi medicali e di sollevamento e per altri settori.</w:t>
            </w:r>
          </w:p>
        </w:tc>
      </w:tr>
      <w:tr w:rsidR="003D4CB9" w:rsidRPr="003D4CB9" w14:paraId="6C2E229A" w14:textId="77777777" w:rsidTr="008B021D">
        <w:tc>
          <w:tcPr>
            <w:tcW w:w="4678" w:type="dxa"/>
            <w:vAlign w:val="bottom"/>
          </w:tcPr>
          <w:p w14:paraId="1F25966E" w14:textId="77777777" w:rsidR="003D4CB9" w:rsidRPr="003D4CB9" w:rsidRDefault="002E5DEC" w:rsidP="00BC6E89">
            <w:pPr>
              <w:tabs>
                <w:tab w:val="left" w:pos="3261"/>
              </w:tabs>
              <w:spacing w:line="276" w:lineRule="auto"/>
              <w:ind w:right="-1"/>
              <w:rPr>
                <w:rFonts w:cs="Adobe Arabic"/>
              </w:rPr>
            </w:pPr>
            <w:r>
              <w:rPr>
                <w:noProof/>
                <w:lang w:val="en-US" w:eastAsia="zh-CN"/>
              </w:rPr>
              <w:drawing>
                <wp:inline distT="0" distB="0" distL="0" distR="0" wp14:anchorId="6FCCEE6B" wp14:editId="23E383A5">
                  <wp:extent cx="2861945" cy="18097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CI_120_de_print_jpg_cmyk.jpg"/>
                          <pic:cNvPicPr/>
                        </pic:nvPicPr>
                        <pic:blipFill rotWithShape="1">
                          <a:blip r:embed="rId13" cstate="print">
                            <a:extLst>
                              <a:ext uri="{28A0092B-C50C-407E-A947-70E740481C1C}">
                                <a14:useLocalDpi xmlns:a14="http://schemas.microsoft.com/office/drawing/2010/main"/>
                              </a:ext>
                            </a:extLst>
                          </a:blip>
                          <a:srcRect t="5229" b="4437"/>
                          <a:stretch/>
                        </pic:blipFill>
                        <pic:spPr bwMode="auto">
                          <a:xfrm>
                            <a:off x="0" y="0"/>
                            <a:ext cx="2861945" cy="1809750"/>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0008C9B0" w14:textId="4FBB480C" w:rsidR="003D4CB9" w:rsidRPr="003D4CB9" w:rsidRDefault="004D396B" w:rsidP="00B118D5">
            <w:pPr>
              <w:tabs>
                <w:tab w:val="left" w:pos="3261"/>
              </w:tabs>
              <w:spacing w:line="276" w:lineRule="auto"/>
              <w:ind w:right="-1"/>
              <w:rPr>
                <w:rFonts w:cs="Adobe Arabic"/>
                <w:i/>
              </w:rPr>
            </w:pPr>
            <w:r>
              <w:rPr>
                <w:i/>
              </w:rPr>
              <w:t xml:space="preserve">Il </w:t>
            </w:r>
            <w:r w:rsidRPr="00874D5B">
              <w:rPr>
                <w:i/>
                <w:lang w:val="en-US"/>
              </w:rPr>
              <w:t>dual</w:t>
            </w:r>
            <w:r>
              <w:rPr>
                <w:i/>
              </w:rPr>
              <w:t xml:space="preserve"> encoder KCI 120 Dplus HEIDENHAIN fornisce </w:t>
            </w:r>
            <w:r w:rsidRPr="00874D5B">
              <w:rPr>
                <w:i/>
                <w:lang w:val="en-US"/>
              </w:rPr>
              <w:t>motor</w:t>
            </w:r>
            <w:r>
              <w:rPr>
                <w:i/>
              </w:rPr>
              <w:t xml:space="preserve"> feedback e misurazione di posizione in un unico trasduttore rotativo, la soluzione ideale per applicazioni della robotica evoluta.</w:t>
            </w:r>
          </w:p>
        </w:tc>
      </w:tr>
      <w:tr w:rsidR="00C963C6" w:rsidRPr="003D4CB9" w14:paraId="50200973" w14:textId="77777777" w:rsidTr="008B021D">
        <w:tc>
          <w:tcPr>
            <w:tcW w:w="4678" w:type="dxa"/>
            <w:vAlign w:val="bottom"/>
          </w:tcPr>
          <w:p w14:paraId="40F25A98" w14:textId="77777777" w:rsidR="00C963C6" w:rsidRPr="003D4CB9" w:rsidRDefault="0089518A" w:rsidP="00BC6E89">
            <w:pPr>
              <w:tabs>
                <w:tab w:val="left" w:pos="3261"/>
              </w:tabs>
              <w:spacing w:line="276" w:lineRule="auto"/>
              <w:ind w:right="-1"/>
              <w:rPr>
                <w:rFonts w:cs="Adobe Arabic"/>
              </w:rPr>
            </w:pPr>
            <w:r>
              <w:rPr>
                <w:noProof/>
                <w:lang w:val="en-US" w:eastAsia="zh-CN"/>
              </w:rPr>
              <w:drawing>
                <wp:inline distT="0" distB="0" distL="0" distR="0" wp14:anchorId="6A3E25AF" wp14:editId="6D38951F">
                  <wp:extent cx="2861945" cy="1895475"/>
                  <wp:effectExtent l="0" t="0" r="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CI_120_AE04_Dplus_de_print_jpg_cmyk.jpg"/>
                          <pic:cNvPicPr/>
                        </pic:nvPicPr>
                        <pic:blipFill rotWithShape="1">
                          <a:blip r:embed="rId14" cstate="print">
                            <a:extLst>
                              <a:ext uri="{28A0092B-C50C-407E-A947-70E740481C1C}">
                                <a14:useLocalDpi xmlns:a14="http://schemas.microsoft.com/office/drawing/2010/main"/>
                              </a:ext>
                            </a:extLst>
                          </a:blip>
                          <a:srcRect t="6657" b="5029"/>
                          <a:stretch/>
                        </pic:blipFill>
                        <pic:spPr bwMode="auto">
                          <a:xfrm>
                            <a:off x="0" y="0"/>
                            <a:ext cx="2861945" cy="1895475"/>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2C8A4905" w14:textId="7492BE11" w:rsidR="00C963C6" w:rsidRPr="003D4CB9" w:rsidRDefault="004D396B" w:rsidP="00BC6E89">
            <w:pPr>
              <w:tabs>
                <w:tab w:val="left" w:pos="3261"/>
              </w:tabs>
              <w:spacing w:line="276" w:lineRule="auto"/>
              <w:ind w:right="-1"/>
              <w:rPr>
                <w:rFonts w:cs="Adobe Arabic"/>
                <w:i/>
              </w:rPr>
            </w:pPr>
            <w:r>
              <w:rPr>
                <w:i/>
              </w:rPr>
              <w:t>La seconda generazione di KCI 120 Dplus HEIDENHAIN offre un ingombro ridotto con albero cavo dello stesso diametro.</w:t>
            </w:r>
          </w:p>
        </w:tc>
      </w:tr>
      <w:tr w:rsidR="00C963C6" w:rsidRPr="003D4CB9" w14:paraId="7DDC6BA5" w14:textId="77777777" w:rsidTr="008B021D">
        <w:tc>
          <w:tcPr>
            <w:tcW w:w="4678" w:type="dxa"/>
            <w:vAlign w:val="bottom"/>
          </w:tcPr>
          <w:p w14:paraId="7817694D" w14:textId="77777777" w:rsidR="00C963C6" w:rsidRPr="003D4CB9" w:rsidRDefault="00D053B1" w:rsidP="00BC6E89">
            <w:pPr>
              <w:tabs>
                <w:tab w:val="left" w:pos="3261"/>
              </w:tabs>
              <w:spacing w:line="276" w:lineRule="auto"/>
              <w:ind w:right="-1"/>
              <w:rPr>
                <w:rFonts w:cs="Adobe Arabic"/>
              </w:rPr>
            </w:pPr>
            <w:r>
              <w:rPr>
                <w:noProof/>
                <w:lang w:val="en-US" w:eastAsia="zh-CN"/>
              </w:rPr>
              <w:drawing>
                <wp:inline distT="0" distB="0" distL="0" distR="0" wp14:anchorId="2EBDAB57" wp14:editId="3D6303CB">
                  <wp:extent cx="1422000" cy="1402123"/>
                  <wp:effectExtent l="0" t="0" r="6985"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CI1319_Aufpressversion_de_print_jpg_cmyk.jpg"/>
                          <pic:cNvPicPr/>
                        </pic:nvPicPr>
                        <pic:blipFill>
                          <a:blip r:embed="rId15" cstate="print">
                            <a:extLst>
                              <a:ext uri="{28A0092B-C50C-407E-A947-70E740481C1C}">
                                <a14:useLocalDpi xmlns:a14="http://schemas.microsoft.com/office/drawing/2010/main"/>
                              </a:ext>
                            </a:extLst>
                          </a:blip>
                          <a:stretch>
                            <a:fillRect/>
                          </a:stretch>
                        </pic:blipFill>
                        <pic:spPr>
                          <a:xfrm>
                            <a:off x="0" y="0"/>
                            <a:ext cx="1422000" cy="1402123"/>
                          </a:xfrm>
                          <a:prstGeom prst="rect">
                            <a:avLst/>
                          </a:prstGeom>
                        </pic:spPr>
                      </pic:pic>
                    </a:graphicData>
                  </a:graphic>
                </wp:inline>
              </w:drawing>
            </w:r>
            <w:r>
              <w:rPr>
                <w:noProof/>
                <w:lang w:val="en-US" w:eastAsia="zh-CN"/>
              </w:rPr>
              <w:drawing>
                <wp:inline distT="0" distB="0" distL="0" distR="0" wp14:anchorId="1A955EC3" wp14:editId="6F611469">
                  <wp:extent cx="1421130" cy="1449191"/>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CI1319_Schraubversion_de_print_jpg_cmyk.jpg"/>
                          <pic:cNvPicPr/>
                        </pic:nvPicPr>
                        <pic:blipFill rotWithShape="1">
                          <a:blip r:embed="rId16" cstate="print">
                            <a:extLst>
                              <a:ext uri="{28A0092B-C50C-407E-A947-70E740481C1C}">
                                <a14:useLocalDpi xmlns:a14="http://schemas.microsoft.com/office/drawing/2010/main"/>
                              </a:ext>
                            </a:extLst>
                          </a:blip>
                          <a:srcRect t="749" b="1982"/>
                          <a:stretch/>
                        </pic:blipFill>
                        <pic:spPr bwMode="auto">
                          <a:xfrm>
                            <a:off x="0" y="0"/>
                            <a:ext cx="1422000" cy="1450078"/>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352F97B9" w14:textId="7487C6C2" w:rsidR="00C963C6" w:rsidRPr="003D4CB9" w:rsidRDefault="004D396B" w:rsidP="00B118D5">
            <w:pPr>
              <w:tabs>
                <w:tab w:val="left" w:pos="3261"/>
              </w:tabs>
              <w:spacing w:line="276" w:lineRule="auto"/>
              <w:ind w:right="-1"/>
              <w:rPr>
                <w:rFonts w:cs="Adobe Arabic"/>
                <w:i/>
              </w:rPr>
            </w:pPr>
            <w:r>
              <w:rPr>
                <w:i/>
              </w:rPr>
              <w:t xml:space="preserve">HEIDENHAIN propone i trasduttori rotativi induttivi KCI 1300 e KBI 1300 dotati di unità di scansione e disco graduato con mozzo da montare a pressione (a sinistra) o dotati di unità di scansione e disco graduato con fissaggio a vite sull'albero </w:t>
            </w:r>
            <w:r w:rsidRPr="00874D5B">
              <w:rPr>
                <w:i/>
                <w:lang w:val="en-US"/>
              </w:rPr>
              <w:t>motor</w:t>
            </w:r>
            <w:r>
              <w:rPr>
                <w:i/>
              </w:rPr>
              <w:t>e (a destra).</w:t>
            </w:r>
          </w:p>
        </w:tc>
      </w:tr>
      <w:tr w:rsidR="00C963C6" w:rsidRPr="003D4CB9" w14:paraId="5BD47B16" w14:textId="77777777" w:rsidTr="008B021D">
        <w:tc>
          <w:tcPr>
            <w:tcW w:w="4678" w:type="dxa"/>
            <w:vAlign w:val="bottom"/>
          </w:tcPr>
          <w:p w14:paraId="0C1A982C" w14:textId="77777777" w:rsidR="00C963C6" w:rsidRPr="003D4CB9" w:rsidRDefault="00BE693E" w:rsidP="00BC6E89">
            <w:pPr>
              <w:tabs>
                <w:tab w:val="left" w:pos="3261"/>
              </w:tabs>
              <w:spacing w:line="276" w:lineRule="auto"/>
              <w:ind w:right="-1"/>
              <w:rPr>
                <w:rFonts w:cs="Adobe Arabic"/>
              </w:rPr>
            </w:pPr>
            <w:r>
              <w:rPr>
                <w:noProof/>
                <w:lang w:val="en-US" w:eastAsia="zh-CN"/>
              </w:rPr>
              <w:lastRenderedPageBreak/>
              <w:drawing>
                <wp:inline distT="0" distB="0" distL="0" distR="0" wp14:anchorId="6B30FDAA" wp14:editId="518052B3">
                  <wp:extent cx="2861945" cy="206629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EIDENHAIN Robotik_13x18.jpg"/>
                          <pic:cNvPicPr/>
                        </pic:nvPicPr>
                        <pic:blipFill>
                          <a:blip r:embed="rId17" cstate="print">
                            <a:extLst>
                              <a:ext uri="{28A0092B-C50C-407E-A947-70E740481C1C}">
                                <a14:useLocalDpi xmlns:a14="http://schemas.microsoft.com/office/drawing/2010/main"/>
                              </a:ext>
                            </a:extLst>
                          </a:blip>
                          <a:stretch>
                            <a:fillRect/>
                          </a:stretch>
                        </pic:blipFill>
                        <pic:spPr>
                          <a:xfrm>
                            <a:off x="0" y="0"/>
                            <a:ext cx="2861945" cy="2066290"/>
                          </a:xfrm>
                          <a:prstGeom prst="rect">
                            <a:avLst/>
                          </a:prstGeom>
                        </pic:spPr>
                      </pic:pic>
                    </a:graphicData>
                  </a:graphic>
                </wp:inline>
              </w:drawing>
            </w:r>
          </w:p>
        </w:tc>
        <w:tc>
          <w:tcPr>
            <w:tcW w:w="4678" w:type="dxa"/>
            <w:vAlign w:val="bottom"/>
          </w:tcPr>
          <w:p w14:paraId="734C93F1" w14:textId="5B4624BE" w:rsidR="00C963C6" w:rsidRPr="003D4CB9" w:rsidRDefault="00377F9D" w:rsidP="007A1E55">
            <w:pPr>
              <w:tabs>
                <w:tab w:val="left" w:pos="3261"/>
              </w:tabs>
              <w:spacing w:line="276" w:lineRule="auto"/>
              <w:ind w:right="-1"/>
              <w:rPr>
                <w:rFonts w:cs="Adobe Arabic"/>
                <w:i/>
              </w:rPr>
            </w:pPr>
            <w:r>
              <w:rPr>
                <w:i/>
              </w:rPr>
              <w:t xml:space="preserve">Nel settore della robotica il sistema di misura angolare WMRA di AMO è il </w:t>
            </w:r>
            <w:r w:rsidRPr="00874D5B">
              <w:rPr>
                <w:i/>
                <w:lang w:val="en-US"/>
              </w:rPr>
              <w:t>secondary</w:t>
            </w:r>
            <w:r>
              <w:rPr>
                <w:i/>
              </w:rPr>
              <w:t xml:space="preserve"> encoder ideale per alberi di grande diametro, in grado di migliorare sensibilmente l'accuratezza di posizione assoluta.</w:t>
            </w:r>
          </w:p>
        </w:tc>
      </w:tr>
      <w:tr w:rsidR="00C963C6" w:rsidRPr="003D4CB9" w14:paraId="533604FF" w14:textId="77777777" w:rsidTr="008B021D">
        <w:tc>
          <w:tcPr>
            <w:tcW w:w="4678" w:type="dxa"/>
            <w:vAlign w:val="bottom"/>
          </w:tcPr>
          <w:p w14:paraId="0182E29F" w14:textId="77777777" w:rsidR="00C963C6" w:rsidRPr="003D4CB9" w:rsidRDefault="00933BD1" w:rsidP="00BC6E89">
            <w:pPr>
              <w:tabs>
                <w:tab w:val="left" w:pos="3261"/>
              </w:tabs>
              <w:spacing w:line="276" w:lineRule="auto"/>
              <w:ind w:right="-1"/>
              <w:rPr>
                <w:rFonts w:cs="Adobe Arabic"/>
              </w:rPr>
            </w:pPr>
            <w:r>
              <w:rPr>
                <w:noProof/>
                <w:lang w:val="en-US" w:eastAsia="zh-CN"/>
              </w:rPr>
              <w:drawing>
                <wp:inline distT="0" distB="0" distL="0" distR="0" wp14:anchorId="1A8364AE" wp14:editId="3DBA1BD0">
                  <wp:extent cx="2858392" cy="184975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CI-EQI_PressFit.png"/>
                          <pic:cNvPicPr/>
                        </pic:nvPicPr>
                        <pic:blipFill rotWithShape="1">
                          <a:blip r:embed="rId18" cstate="print">
                            <a:extLst>
                              <a:ext uri="{28A0092B-C50C-407E-A947-70E740481C1C}">
                                <a14:useLocalDpi xmlns:a14="http://schemas.microsoft.com/office/drawing/2010/main"/>
                              </a:ext>
                            </a:extLst>
                          </a:blip>
                          <a:srcRect t="-1222" b="-155"/>
                          <a:stretch/>
                        </pic:blipFill>
                        <pic:spPr bwMode="auto">
                          <a:xfrm>
                            <a:off x="0" y="0"/>
                            <a:ext cx="2861945" cy="1852054"/>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153CA942" w14:textId="77777777" w:rsidR="00C963C6" w:rsidRPr="003D4CB9" w:rsidRDefault="00FC6B67" w:rsidP="008B021D">
            <w:pPr>
              <w:tabs>
                <w:tab w:val="left" w:pos="3261"/>
              </w:tabs>
              <w:spacing w:line="276" w:lineRule="auto"/>
              <w:ind w:right="-1"/>
              <w:rPr>
                <w:rFonts w:cs="Adobe Arabic"/>
                <w:i/>
              </w:rPr>
            </w:pPr>
            <w:r>
              <w:rPr>
                <w:i/>
              </w:rPr>
              <w:t xml:space="preserve">I nuovi trasduttori rotativi </w:t>
            </w:r>
            <w:r w:rsidRPr="00874D5B">
              <w:rPr>
                <w:i/>
                <w:lang w:val="en-US"/>
              </w:rPr>
              <w:t>PressFit</w:t>
            </w:r>
            <w:r>
              <w:rPr>
                <w:i/>
              </w:rPr>
              <w:t xml:space="preserve"> di HEIDENHAIN consentono un montaggio rapido, semplice, sicuro e automatizzato per </w:t>
            </w:r>
            <w:r w:rsidRPr="00874D5B">
              <w:rPr>
                <w:i/>
                <w:lang w:val="en-US"/>
              </w:rPr>
              <w:t>motor</w:t>
            </w:r>
            <w:r>
              <w:rPr>
                <w:i/>
              </w:rPr>
              <w:t>i di piccole dimensioni.</w:t>
            </w:r>
          </w:p>
        </w:tc>
      </w:tr>
      <w:tr w:rsidR="008B021D" w:rsidRPr="003D4CB9" w14:paraId="3E448F43" w14:textId="77777777" w:rsidTr="008B021D">
        <w:tc>
          <w:tcPr>
            <w:tcW w:w="4678" w:type="dxa"/>
            <w:vAlign w:val="bottom"/>
          </w:tcPr>
          <w:p w14:paraId="5A6A7C92" w14:textId="77777777" w:rsidR="008B021D" w:rsidRDefault="008B021D" w:rsidP="008B021D">
            <w:pPr>
              <w:tabs>
                <w:tab w:val="left" w:pos="3261"/>
              </w:tabs>
              <w:spacing w:line="276" w:lineRule="auto"/>
              <w:ind w:right="-1"/>
              <w:rPr>
                <w:rFonts w:cs="Adobe Arabic"/>
                <w:noProof/>
              </w:rPr>
            </w:pPr>
            <w:r>
              <w:rPr>
                <w:noProof/>
                <w:lang w:val="en-US" w:eastAsia="zh-CN"/>
              </w:rPr>
              <w:drawing>
                <wp:inline distT="0" distB="0" distL="0" distR="0" wp14:anchorId="27C9C1AC" wp14:editId="0217A56D">
                  <wp:extent cx="2861945" cy="1516566"/>
                  <wp:effectExtent l="0" t="0" r="0" b="762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ufzug_slider_04.png"/>
                          <pic:cNvPicPr/>
                        </pic:nvPicPr>
                        <pic:blipFill rotWithShape="1">
                          <a:blip r:embed="rId19" cstate="print">
                            <a:extLst>
                              <a:ext uri="{28A0092B-C50C-407E-A947-70E740481C1C}">
                                <a14:useLocalDpi xmlns:a14="http://schemas.microsoft.com/office/drawing/2010/main"/>
                              </a:ext>
                            </a:extLst>
                          </a:blip>
                          <a:srcRect b="5787"/>
                          <a:stretch/>
                        </pic:blipFill>
                        <pic:spPr bwMode="auto">
                          <a:xfrm>
                            <a:off x="0" y="0"/>
                            <a:ext cx="2861945" cy="1516566"/>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4239CB99" w14:textId="6DDCF199" w:rsidR="008B021D" w:rsidRPr="003D4CB9" w:rsidRDefault="008B021D" w:rsidP="008B021D">
            <w:pPr>
              <w:tabs>
                <w:tab w:val="left" w:pos="3261"/>
              </w:tabs>
              <w:spacing w:line="276" w:lineRule="auto"/>
              <w:ind w:right="-1"/>
              <w:rPr>
                <w:rFonts w:cs="Adobe Arabic"/>
                <w:i/>
              </w:rPr>
            </w:pPr>
            <w:r>
              <w:rPr>
                <w:i/>
              </w:rPr>
              <w:t xml:space="preserve">Il trasduttore rotativo per ascensori KCI 419 Dplus HEIDENHAIN fornisce non solo valori di posizione come </w:t>
            </w:r>
            <w:r w:rsidRPr="00874D5B">
              <w:rPr>
                <w:i/>
                <w:lang w:val="en-US"/>
              </w:rPr>
              <w:t>motor</w:t>
            </w:r>
            <w:r>
              <w:rPr>
                <w:i/>
              </w:rPr>
              <w:t xml:space="preserve"> feedback per la regolazione dell'ascensore ma anche informazioni supplementari per il monitoraggio dei freni e della temperatura senza sensori aggiuntivi.</w:t>
            </w:r>
          </w:p>
        </w:tc>
      </w:tr>
      <w:tr w:rsidR="008B021D" w:rsidRPr="003D4CB9" w14:paraId="76B933A2" w14:textId="77777777" w:rsidTr="008B021D">
        <w:tc>
          <w:tcPr>
            <w:tcW w:w="4678" w:type="dxa"/>
            <w:vAlign w:val="bottom"/>
          </w:tcPr>
          <w:p w14:paraId="6738DFA5" w14:textId="77777777" w:rsidR="008B021D" w:rsidRDefault="008B021D" w:rsidP="008B021D">
            <w:pPr>
              <w:tabs>
                <w:tab w:val="left" w:pos="3261"/>
              </w:tabs>
              <w:spacing w:line="276" w:lineRule="auto"/>
              <w:ind w:right="-1"/>
              <w:rPr>
                <w:rFonts w:cs="Adobe Arabic"/>
                <w:noProof/>
              </w:rPr>
            </w:pPr>
            <w:r>
              <w:rPr>
                <w:noProof/>
                <w:lang w:val="en-US" w:eastAsia="zh-CN"/>
              </w:rPr>
              <w:drawing>
                <wp:inline distT="0" distB="0" distL="0" distR="0" wp14:anchorId="6031F414" wp14:editId="776D86EB">
                  <wp:extent cx="2861945" cy="1609725"/>
                  <wp:effectExtent l="0" t="0" r="0"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IP6001Dplus_MultiDof_mit_GAP_ver03.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61945" cy="1609725"/>
                          </a:xfrm>
                          <a:prstGeom prst="rect">
                            <a:avLst/>
                          </a:prstGeom>
                        </pic:spPr>
                      </pic:pic>
                    </a:graphicData>
                  </a:graphic>
                </wp:inline>
              </w:drawing>
            </w:r>
          </w:p>
        </w:tc>
        <w:tc>
          <w:tcPr>
            <w:tcW w:w="4678" w:type="dxa"/>
            <w:vAlign w:val="bottom"/>
          </w:tcPr>
          <w:p w14:paraId="0BE8A2C6" w14:textId="050586B8" w:rsidR="008B021D" w:rsidRPr="0033664A" w:rsidRDefault="008B021D" w:rsidP="00B118D5">
            <w:pPr>
              <w:tabs>
                <w:tab w:val="left" w:pos="3261"/>
              </w:tabs>
              <w:spacing w:line="276" w:lineRule="auto"/>
              <w:ind w:right="-1"/>
              <w:rPr>
                <w:rFonts w:cs="Adobe Arabic"/>
                <w:i/>
              </w:rPr>
            </w:pPr>
            <w:r>
              <w:rPr>
                <w:i/>
              </w:rPr>
              <w:t>I sistemi di misura come LIP 6000 Dplus o GAP 1081 di HEIDENHAIN sono in grado di determinare la direzione di misura principale e di rilevare variazioni in direzioni secondarie, garantendo così un'accuratezza sensibilmente maggiore della misurazione.</w:t>
            </w:r>
          </w:p>
        </w:tc>
      </w:tr>
      <w:tr w:rsidR="008B021D" w:rsidRPr="003D4CB9" w14:paraId="0F6B5AE4" w14:textId="77777777" w:rsidTr="008B021D">
        <w:tc>
          <w:tcPr>
            <w:tcW w:w="4678" w:type="dxa"/>
            <w:vAlign w:val="bottom"/>
          </w:tcPr>
          <w:p w14:paraId="39FEC669" w14:textId="77777777" w:rsidR="008B021D" w:rsidRPr="003D4CB9" w:rsidRDefault="008B021D" w:rsidP="008B021D">
            <w:pPr>
              <w:tabs>
                <w:tab w:val="left" w:pos="3261"/>
              </w:tabs>
              <w:spacing w:line="276" w:lineRule="auto"/>
              <w:ind w:right="-1"/>
              <w:rPr>
                <w:rFonts w:cs="Adobe Arabic"/>
              </w:rPr>
            </w:pPr>
            <w:r>
              <w:rPr>
                <w:noProof/>
                <w:lang w:val="en-US" w:eastAsia="zh-CN"/>
              </w:rPr>
              <w:lastRenderedPageBreak/>
              <w:drawing>
                <wp:inline distT="0" distB="0" distL="0" distR="0" wp14:anchorId="3FDDEC8B" wp14:editId="3FC85E0C">
                  <wp:extent cx="2861945" cy="2146300"/>
                  <wp:effectExtent l="0" t="0" r="0" b="635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ENCO-Encoder.jpg"/>
                          <pic:cNvPicPr/>
                        </pic:nvPicPr>
                        <pic:blipFill>
                          <a:blip r:embed="rId21" cstate="print">
                            <a:extLst>
                              <a:ext uri="{28A0092B-C50C-407E-A947-70E740481C1C}">
                                <a14:useLocalDpi xmlns:a14="http://schemas.microsoft.com/office/drawing/2010/main"/>
                              </a:ext>
                            </a:extLst>
                          </a:blip>
                          <a:stretch>
                            <a:fillRect/>
                          </a:stretch>
                        </pic:blipFill>
                        <pic:spPr>
                          <a:xfrm>
                            <a:off x="0" y="0"/>
                            <a:ext cx="2861945" cy="2146300"/>
                          </a:xfrm>
                          <a:prstGeom prst="rect">
                            <a:avLst/>
                          </a:prstGeom>
                        </pic:spPr>
                      </pic:pic>
                    </a:graphicData>
                  </a:graphic>
                </wp:inline>
              </w:drawing>
            </w:r>
          </w:p>
        </w:tc>
        <w:tc>
          <w:tcPr>
            <w:tcW w:w="4678" w:type="dxa"/>
            <w:vAlign w:val="bottom"/>
          </w:tcPr>
          <w:p w14:paraId="7E0E8E05" w14:textId="66CB20A9" w:rsidR="008B021D" w:rsidRPr="003D4CB9" w:rsidRDefault="008B021D" w:rsidP="008B021D">
            <w:pPr>
              <w:tabs>
                <w:tab w:val="left" w:pos="3261"/>
              </w:tabs>
              <w:spacing w:line="276" w:lineRule="auto"/>
              <w:ind w:right="-1"/>
              <w:rPr>
                <w:rFonts w:cs="Adobe Arabic"/>
                <w:i/>
              </w:rPr>
            </w:pPr>
            <w:r>
              <w:rPr>
                <w:i/>
              </w:rPr>
              <w:t>Nel campo dell'automazione di laboratorio e della manipolazione di liquidi, i trasduttori rotativi R35i e R35iL di RENCO assicurano elevata produttività e affidabilità operativa.</w:t>
            </w:r>
          </w:p>
        </w:tc>
      </w:tr>
      <w:tr w:rsidR="008B021D" w:rsidRPr="003D4CB9" w14:paraId="76F92EE0" w14:textId="77777777" w:rsidTr="008B021D">
        <w:tc>
          <w:tcPr>
            <w:tcW w:w="4678" w:type="dxa"/>
            <w:vAlign w:val="bottom"/>
          </w:tcPr>
          <w:p w14:paraId="248AA716" w14:textId="77777777" w:rsidR="008B021D" w:rsidRPr="003D4CB9" w:rsidRDefault="008B021D" w:rsidP="008B021D">
            <w:pPr>
              <w:tabs>
                <w:tab w:val="left" w:pos="3261"/>
              </w:tabs>
              <w:spacing w:line="276" w:lineRule="auto"/>
              <w:ind w:right="-1"/>
              <w:rPr>
                <w:rFonts w:cs="Adobe Arabic"/>
              </w:rPr>
            </w:pPr>
            <w:r>
              <w:rPr>
                <w:noProof/>
                <w:lang w:val="en-US" w:eastAsia="zh-CN"/>
              </w:rPr>
              <w:drawing>
                <wp:inline distT="0" distB="0" distL="0" distR="0" wp14:anchorId="42F18541" wp14:editId="4691DB7D">
                  <wp:extent cx="2860910" cy="1114642"/>
                  <wp:effectExtent l="0" t="0" r="0" b="952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edizin_AMO_WMG_band.png"/>
                          <pic:cNvPicPr/>
                        </pic:nvPicPr>
                        <pic:blipFill rotWithShape="1">
                          <a:blip r:embed="rId22" cstate="print">
                            <a:extLst>
                              <a:ext uri="{28A0092B-C50C-407E-A947-70E740481C1C}">
                                <a14:useLocalDpi xmlns:a14="http://schemas.microsoft.com/office/drawing/2010/main"/>
                              </a:ext>
                            </a:extLst>
                          </a:blip>
                          <a:srcRect t="11602" b="27364"/>
                          <a:stretch/>
                        </pic:blipFill>
                        <pic:spPr bwMode="auto">
                          <a:xfrm>
                            <a:off x="0" y="0"/>
                            <a:ext cx="2861945" cy="1115045"/>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7638AAB1" w14:textId="77777777" w:rsidR="008B021D" w:rsidRPr="003D4CB9" w:rsidRDefault="008B021D" w:rsidP="008B021D">
            <w:pPr>
              <w:tabs>
                <w:tab w:val="left" w:pos="3261"/>
              </w:tabs>
              <w:spacing w:line="276" w:lineRule="auto"/>
              <w:ind w:right="-1"/>
              <w:rPr>
                <w:rFonts w:cs="Adobe Arabic"/>
                <w:i/>
              </w:rPr>
            </w:pPr>
            <w:r>
              <w:rPr>
                <w:i/>
              </w:rPr>
              <w:t>Per le grandi apparecchiature medicali, le soluzioni di sistema di AMO con principio di misura induttivo in assenza di contatto ed esente da usura rispondono alle elevate esigenze in termini di funzionamento duraturo, sicuro e affidabile.</w:t>
            </w:r>
          </w:p>
        </w:tc>
      </w:tr>
      <w:tr w:rsidR="008B021D" w:rsidRPr="003D4CB9" w14:paraId="3E599289" w14:textId="77777777" w:rsidTr="008B021D">
        <w:tc>
          <w:tcPr>
            <w:tcW w:w="4678" w:type="dxa"/>
            <w:vAlign w:val="bottom"/>
          </w:tcPr>
          <w:p w14:paraId="50883AD7" w14:textId="77777777" w:rsidR="008B021D" w:rsidRPr="003D4CB9" w:rsidRDefault="008B021D" w:rsidP="008B021D">
            <w:pPr>
              <w:tabs>
                <w:tab w:val="left" w:pos="3261"/>
              </w:tabs>
              <w:spacing w:line="276" w:lineRule="auto"/>
              <w:ind w:right="-1"/>
              <w:rPr>
                <w:rFonts w:cs="Adobe Arabic"/>
              </w:rPr>
            </w:pPr>
            <w:r>
              <w:rPr>
                <w:noProof/>
                <w:lang w:val="en-US" w:eastAsia="zh-CN"/>
              </w:rPr>
              <w:drawing>
                <wp:inline distT="0" distB="0" distL="0" distR="0" wp14:anchorId="38291E07" wp14:editId="1C71C065">
                  <wp:extent cx="2860996" cy="1561171"/>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IC4100.png"/>
                          <pic:cNvPicPr/>
                        </pic:nvPicPr>
                        <pic:blipFill rotWithShape="1">
                          <a:blip r:embed="rId23" cstate="print">
                            <a:extLst>
                              <a:ext uri="{28A0092B-C50C-407E-A947-70E740481C1C}">
                                <a14:useLocalDpi xmlns:a14="http://schemas.microsoft.com/office/drawing/2010/main"/>
                              </a:ext>
                            </a:extLst>
                          </a:blip>
                          <a:srcRect t="12989" b="14249"/>
                          <a:stretch/>
                        </pic:blipFill>
                        <pic:spPr bwMode="auto">
                          <a:xfrm>
                            <a:off x="0" y="0"/>
                            <a:ext cx="2861945" cy="1561689"/>
                          </a:xfrm>
                          <a:prstGeom prst="rect">
                            <a:avLst/>
                          </a:prstGeom>
                          <a:ln>
                            <a:noFill/>
                          </a:ln>
                          <a:extLst>
                            <a:ext uri="{53640926-AAD7-44D8-BBD7-CCE9431645EC}">
                              <a14:shadowObscured xmlns:a14="http://schemas.microsoft.com/office/drawing/2010/main"/>
                            </a:ext>
                          </a:extLst>
                        </pic:spPr>
                      </pic:pic>
                    </a:graphicData>
                  </a:graphic>
                </wp:inline>
              </w:drawing>
            </w:r>
          </w:p>
        </w:tc>
        <w:tc>
          <w:tcPr>
            <w:tcW w:w="4678" w:type="dxa"/>
            <w:vAlign w:val="bottom"/>
          </w:tcPr>
          <w:p w14:paraId="15462080" w14:textId="307054F1" w:rsidR="008B021D" w:rsidRPr="003D4CB9" w:rsidRDefault="008B021D" w:rsidP="00B118D5">
            <w:pPr>
              <w:tabs>
                <w:tab w:val="left" w:pos="3261"/>
              </w:tabs>
              <w:spacing w:line="276" w:lineRule="auto"/>
              <w:ind w:right="-1"/>
              <w:rPr>
                <w:rFonts w:cs="Adobe Arabic"/>
                <w:i/>
              </w:rPr>
            </w:pPr>
            <w:r>
              <w:rPr>
                <w:i/>
              </w:rPr>
              <w:t>Il sistema di misura lineare aperto LIC 4100 HEIDENHAIN soddisfa tutti i requisiti per passi di misura fino nell'ordine di nanometri e per applicazioni altamente automatizzate di microscopia con dinamica elevata.</w:t>
            </w:r>
          </w:p>
        </w:tc>
      </w:tr>
    </w:tbl>
    <w:p w14:paraId="0D5768EA" w14:textId="77777777" w:rsidR="00F228A6" w:rsidRPr="003D4CB9" w:rsidRDefault="00F228A6" w:rsidP="007A1E55">
      <w:pPr>
        <w:tabs>
          <w:tab w:val="left" w:pos="3261"/>
        </w:tabs>
        <w:spacing w:line="276" w:lineRule="auto"/>
        <w:ind w:right="-1"/>
        <w:rPr>
          <w:rFonts w:cs="Arial"/>
          <w:sz w:val="20"/>
          <w:szCs w:val="20"/>
        </w:rPr>
      </w:pPr>
    </w:p>
    <w:sectPr w:rsidR="00F228A6" w:rsidRPr="003D4CB9" w:rsidSect="00EB34DA">
      <w:headerReference w:type="default" r:id="rId24"/>
      <w:footerReference w:type="default" r:id="rId25"/>
      <w:pgSz w:w="11907" w:h="16840" w:code="9"/>
      <w:pgMar w:top="1985" w:right="851" w:bottom="1418" w:left="1418" w:header="567" w:footer="851"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303959" w14:textId="77777777" w:rsidR="00E374A5" w:rsidRDefault="00E374A5" w:rsidP="0091430D">
      <w:r>
        <w:separator/>
      </w:r>
    </w:p>
  </w:endnote>
  <w:endnote w:type="continuationSeparator" w:id="0">
    <w:p w14:paraId="27EA8C2C" w14:textId="77777777" w:rsidR="00E374A5" w:rsidRDefault="00E374A5" w:rsidP="009143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dobe Arabic">
    <w:panose1 w:val="00000000000000000000"/>
    <w:charset w:val="00"/>
    <w:family w:val="roman"/>
    <w:notTrueType/>
    <w:pitch w:val="variable"/>
    <w:sig w:usb0="8000202F" w:usb1="8000A04A" w:usb2="00000008" w:usb3="00000000" w:csb0="0000004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3CD782" w14:textId="77777777" w:rsidR="005D5128" w:rsidRDefault="005D5128" w:rsidP="00E405EA">
    <w:pPr>
      <w:pStyle w:val="Footer"/>
      <w:tabs>
        <w:tab w:val="clear" w:pos="4536"/>
        <w:tab w:val="clear" w:pos="9072"/>
        <w:tab w:val="right" w:pos="9638"/>
      </w:tabs>
      <w:rPr>
        <w:sz w:val="20"/>
      </w:rPr>
    </w:pPr>
  </w:p>
  <w:p w14:paraId="372459AA" w14:textId="77777777" w:rsidR="003D4CB9" w:rsidRPr="00F432DE" w:rsidRDefault="00E21C87" w:rsidP="00E405EA">
    <w:pPr>
      <w:pStyle w:val="Footer"/>
      <w:tabs>
        <w:tab w:val="clear" w:pos="4536"/>
        <w:tab w:val="clear" w:pos="9072"/>
        <w:tab w:val="right" w:pos="9638"/>
      </w:tabs>
      <w:rPr>
        <w:sz w:val="20"/>
      </w:rPr>
    </w:pPr>
    <w:r>
      <w:rPr>
        <w:sz w:val="20"/>
      </w:rPr>
      <w:t>Dicembre 2021</w:t>
    </w:r>
    <w:r>
      <w:rPr>
        <w:sz w:val="20"/>
      </w:rPr>
      <w:tab/>
    </w:r>
    <w:sdt>
      <w:sdtPr>
        <w:rPr>
          <w:sz w:val="20"/>
        </w:rPr>
        <w:id w:val="-496501173"/>
        <w:docPartObj>
          <w:docPartGallery w:val="Page Numbers (Bottom of Page)"/>
          <w:docPartUnique/>
        </w:docPartObj>
      </w:sdtPr>
      <w:sdtEndPr/>
      <w:sdtContent>
        <w:r>
          <w:rPr>
            <w:sz w:val="20"/>
          </w:rPr>
          <w:t xml:space="preserve">Pagina </w:t>
        </w:r>
        <w:r w:rsidR="003D4CB9" w:rsidRPr="00F432DE">
          <w:rPr>
            <w:sz w:val="20"/>
          </w:rPr>
          <w:fldChar w:fldCharType="begin"/>
        </w:r>
        <w:r w:rsidR="003D4CB9" w:rsidRPr="00F432DE">
          <w:rPr>
            <w:sz w:val="20"/>
          </w:rPr>
          <w:instrText>PAGE   \* MERGEFORMAT</w:instrText>
        </w:r>
        <w:r w:rsidR="003D4CB9" w:rsidRPr="00F432DE">
          <w:rPr>
            <w:sz w:val="20"/>
          </w:rPr>
          <w:fldChar w:fldCharType="separate"/>
        </w:r>
        <w:r w:rsidR="00874D5B">
          <w:rPr>
            <w:noProof/>
            <w:sz w:val="20"/>
          </w:rPr>
          <w:t>7</w:t>
        </w:r>
        <w:r w:rsidR="003D4CB9" w:rsidRPr="00F432DE">
          <w:rPr>
            <w:sz w:val="20"/>
          </w:rPr>
          <w:fldChar w:fldCharType="end"/>
        </w:r>
      </w:sdtContent>
    </w:sdt>
  </w:p>
  <w:p w14:paraId="08909485" w14:textId="77777777" w:rsidR="003D4CB9" w:rsidRDefault="003D4CB9" w:rsidP="00E405EA">
    <w:pPr>
      <w:pStyle w:val="Footer"/>
      <w:tabs>
        <w:tab w:val="clear" w:pos="9072"/>
        <w:tab w:val="right" w:pos="963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5EDC5F" w14:textId="77777777" w:rsidR="00E374A5" w:rsidRDefault="00E374A5" w:rsidP="0091430D">
      <w:r>
        <w:separator/>
      </w:r>
    </w:p>
  </w:footnote>
  <w:footnote w:type="continuationSeparator" w:id="0">
    <w:p w14:paraId="44729B82" w14:textId="77777777" w:rsidR="00E374A5" w:rsidRDefault="00E374A5" w:rsidP="009143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8D0C0F" w14:textId="77777777" w:rsidR="003555A6" w:rsidRDefault="00D2252D" w:rsidP="00BC6E89">
    <w:pPr>
      <w:pStyle w:val="Header"/>
      <w:tabs>
        <w:tab w:val="clear" w:pos="9072"/>
        <w:tab w:val="right" w:pos="9638"/>
      </w:tabs>
      <w:spacing w:before="120"/>
      <w:rPr>
        <w:b/>
      </w:rPr>
    </w:pPr>
    <w:r>
      <w:rPr>
        <w:b/>
      </w:rPr>
      <w:t>Comunicato stampa</w:t>
    </w:r>
    <w:r>
      <w:rPr>
        <w:b/>
      </w:rPr>
      <w:tab/>
    </w:r>
    <w:r>
      <w:rPr>
        <w:b/>
      </w:rPr>
      <w:tab/>
    </w:r>
    <w:r>
      <w:rPr>
        <w:noProof/>
        <w:lang w:val="en-US" w:eastAsia="zh-CN"/>
      </w:rPr>
      <w:drawing>
        <wp:inline distT="0" distB="0" distL="0" distR="0" wp14:anchorId="32EF1840" wp14:editId="19820BB8">
          <wp:extent cx="1627505" cy="194310"/>
          <wp:effectExtent l="19050" t="0" r="0" b="0"/>
          <wp:docPr id="14" name="Bild 1" descr="HEIDENHAIN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IDENHAIN_klein"/>
                  <pic:cNvPicPr>
                    <a:picLocks noChangeAspect="1" noChangeArrowheads="1"/>
                  </pic:cNvPicPr>
                </pic:nvPicPr>
                <pic:blipFill>
                  <a:blip r:embed="rId1"/>
                  <a:srcRect/>
                  <a:stretch>
                    <a:fillRect/>
                  </a:stretch>
                </pic:blipFill>
                <pic:spPr bwMode="auto">
                  <a:xfrm>
                    <a:off x="0" y="0"/>
                    <a:ext cx="1627505" cy="19431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CC2295"/>
    <w:multiLevelType w:val="hybridMultilevel"/>
    <w:tmpl w:val="4790E87A"/>
    <w:lvl w:ilvl="0" w:tplc="D66CA2A6">
      <w:numFmt w:val="bullet"/>
      <w:lvlText w:val=""/>
      <w:lvlJc w:val="left"/>
      <w:pPr>
        <w:ind w:left="360" w:hanging="360"/>
      </w:pPr>
      <w:rPr>
        <w:rFonts w:ascii="Symbol" w:eastAsiaTheme="minorHAnsi" w:hAnsi="Symbol" w:cs="Adobe Arabic" w:hint="default"/>
      </w:rPr>
    </w:lvl>
    <w:lvl w:ilvl="1" w:tplc="04070003">
      <w:start w:val="1"/>
      <w:numFmt w:val="decimal"/>
      <w:lvlText w:val="%2."/>
      <w:lvlJc w:val="left"/>
      <w:pPr>
        <w:tabs>
          <w:tab w:val="num" w:pos="1080"/>
        </w:tabs>
        <w:ind w:left="1080" w:hanging="360"/>
      </w:pPr>
    </w:lvl>
    <w:lvl w:ilvl="2" w:tplc="04070005">
      <w:start w:val="1"/>
      <w:numFmt w:val="decimal"/>
      <w:lvlText w:val="%3."/>
      <w:lvlJc w:val="left"/>
      <w:pPr>
        <w:tabs>
          <w:tab w:val="num" w:pos="1800"/>
        </w:tabs>
        <w:ind w:left="1800" w:hanging="360"/>
      </w:pPr>
    </w:lvl>
    <w:lvl w:ilvl="3" w:tplc="04070001">
      <w:start w:val="1"/>
      <w:numFmt w:val="decimal"/>
      <w:lvlText w:val="%4."/>
      <w:lvlJc w:val="left"/>
      <w:pPr>
        <w:tabs>
          <w:tab w:val="num" w:pos="2520"/>
        </w:tabs>
        <w:ind w:left="2520" w:hanging="360"/>
      </w:pPr>
    </w:lvl>
    <w:lvl w:ilvl="4" w:tplc="04070003">
      <w:start w:val="1"/>
      <w:numFmt w:val="decimal"/>
      <w:lvlText w:val="%5."/>
      <w:lvlJc w:val="left"/>
      <w:pPr>
        <w:tabs>
          <w:tab w:val="num" w:pos="3240"/>
        </w:tabs>
        <w:ind w:left="3240" w:hanging="360"/>
      </w:pPr>
    </w:lvl>
    <w:lvl w:ilvl="5" w:tplc="04070005">
      <w:start w:val="1"/>
      <w:numFmt w:val="decimal"/>
      <w:lvlText w:val="%6."/>
      <w:lvlJc w:val="left"/>
      <w:pPr>
        <w:tabs>
          <w:tab w:val="num" w:pos="3960"/>
        </w:tabs>
        <w:ind w:left="3960" w:hanging="360"/>
      </w:pPr>
    </w:lvl>
    <w:lvl w:ilvl="6" w:tplc="04070001">
      <w:start w:val="1"/>
      <w:numFmt w:val="decimal"/>
      <w:lvlText w:val="%7."/>
      <w:lvlJc w:val="left"/>
      <w:pPr>
        <w:tabs>
          <w:tab w:val="num" w:pos="4680"/>
        </w:tabs>
        <w:ind w:left="4680" w:hanging="360"/>
      </w:pPr>
    </w:lvl>
    <w:lvl w:ilvl="7" w:tplc="04070003">
      <w:start w:val="1"/>
      <w:numFmt w:val="decimal"/>
      <w:lvlText w:val="%8."/>
      <w:lvlJc w:val="left"/>
      <w:pPr>
        <w:tabs>
          <w:tab w:val="num" w:pos="5400"/>
        </w:tabs>
        <w:ind w:left="5400" w:hanging="360"/>
      </w:pPr>
    </w:lvl>
    <w:lvl w:ilvl="8" w:tplc="04070005">
      <w:start w:val="1"/>
      <w:numFmt w:val="decimal"/>
      <w:lvlText w:val="%9."/>
      <w:lvlJc w:val="left"/>
      <w:pPr>
        <w:tabs>
          <w:tab w:val="num" w:pos="6120"/>
        </w:tabs>
        <w:ind w:left="6120" w:hanging="360"/>
      </w:pPr>
    </w:lvl>
  </w:abstractNum>
  <w:abstractNum w:abstractNumId="1" w15:restartNumberingAfterBreak="0">
    <w:nsid w:val="129C2D66"/>
    <w:multiLevelType w:val="multilevel"/>
    <w:tmpl w:val="040C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15:restartNumberingAfterBreak="0">
    <w:nsid w:val="19B57840"/>
    <w:multiLevelType w:val="hybridMultilevel"/>
    <w:tmpl w:val="FD08B65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312C"/>
    <w:rsid w:val="000053C5"/>
    <w:rsid w:val="000127D1"/>
    <w:rsid w:val="00020177"/>
    <w:rsid w:val="00026B4D"/>
    <w:rsid w:val="0003003E"/>
    <w:rsid w:val="0003362B"/>
    <w:rsid w:val="00035BD3"/>
    <w:rsid w:val="00046798"/>
    <w:rsid w:val="00046E42"/>
    <w:rsid w:val="0005391D"/>
    <w:rsid w:val="00061D94"/>
    <w:rsid w:val="00075EE6"/>
    <w:rsid w:val="00084A5C"/>
    <w:rsid w:val="000918CA"/>
    <w:rsid w:val="000C3F0E"/>
    <w:rsid w:val="000C66E8"/>
    <w:rsid w:val="000D0AC5"/>
    <w:rsid w:val="000E696D"/>
    <w:rsid w:val="00106AEA"/>
    <w:rsid w:val="001076B5"/>
    <w:rsid w:val="00123A47"/>
    <w:rsid w:val="001343DE"/>
    <w:rsid w:val="00157044"/>
    <w:rsid w:val="001609A9"/>
    <w:rsid w:val="00185056"/>
    <w:rsid w:val="001938A0"/>
    <w:rsid w:val="001A68BD"/>
    <w:rsid w:val="001B4114"/>
    <w:rsid w:val="001B6D6B"/>
    <w:rsid w:val="001B7062"/>
    <w:rsid w:val="00212759"/>
    <w:rsid w:val="002449A1"/>
    <w:rsid w:val="002667D8"/>
    <w:rsid w:val="00274423"/>
    <w:rsid w:val="0028442E"/>
    <w:rsid w:val="00285D12"/>
    <w:rsid w:val="00290658"/>
    <w:rsid w:val="002924DA"/>
    <w:rsid w:val="002A4DA5"/>
    <w:rsid w:val="002A56D2"/>
    <w:rsid w:val="002B1257"/>
    <w:rsid w:val="002C345D"/>
    <w:rsid w:val="002E5DEC"/>
    <w:rsid w:val="00304104"/>
    <w:rsid w:val="003150E3"/>
    <w:rsid w:val="00324786"/>
    <w:rsid w:val="003257D4"/>
    <w:rsid w:val="003259E8"/>
    <w:rsid w:val="003261A3"/>
    <w:rsid w:val="0033664A"/>
    <w:rsid w:val="0034317A"/>
    <w:rsid w:val="00351F66"/>
    <w:rsid w:val="003555A6"/>
    <w:rsid w:val="00375378"/>
    <w:rsid w:val="003754AA"/>
    <w:rsid w:val="00377391"/>
    <w:rsid w:val="00377F9D"/>
    <w:rsid w:val="00380E55"/>
    <w:rsid w:val="0038307A"/>
    <w:rsid w:val="0038317E"/>
    <w:rsid w:val="003866E3"/>
    <w:rsid w:val="0039200C"/>
    <w:rsid w:val="00397851"/>
    <w:rsid w:val="003B2AD8"/>
    <w:rsid w:val="003B6E84"/>
    <w:rsid w:val="003C11A0"/>
    <w:rsid w:val="003C5673"/>
    <w:rsid w:val="003D4CB9"/>
    <w:rsid w:val="003D7E41"/>
    <w:rsid w:val="003E0B6D"/>
    <w:rsid w:val="003E1DF2"/>
    <w:rsid w:val="003E417B"/>
    <w:rsid w:val="003F32BD"/>
    <w:rsid w:val="0041650E"/>
    <w:rsid w:val="004318A8"/>
    <w:rsid w:val="00434FB6"/>
    <w:rsid w:val="004355FD"/>
    <w:rsid w:val="004363CA"/>
    <w:rsid w:val="00437499"/>
    <w:rsid w:val="004418D4"/>
    <w:rsid w:val="00450667"/>
    <w:rsid w:val="00450ADE"/>
    <w:rsid w:val="00454588"/>
    <w:rsid w:val="00457C9D"/>
    <w:rsid w:val="004818D0"/>
    <w:rsid w:val="0049111D"/>
    <w:rsid w:val="004A010A"/>
    <w:rsid w:val="004A57F3"/>
    <w:rsid w:val="004A605C"/>
    <w:rsid w:val="004D396B"/>
    <w:rsid w:val="004D719F"/>
    <w:rsid w:val="004E0D31"/>
    <w:rsid w:val="004F6CE3"/>
    <w:rsid w:val="005037F1"/>
    <w:rsid w:val="005153F0"/>
    <w:rsid w:val="00521B4C"/>
    <w:rsid w:val="0053234F"/>
    <w:rsid w:val="00560B58"/>
    <w:rsid w:val="00586C01"/>
    <w:rsid w:val="005915F6"/>
    <w:rsid w:val="00593634"/>
    <w:rsid w:val="005A1218"/>
    <w:rsid w:val="005B3F5F"/>
    <w:rsid w:val="005B5DBD"/>
    <w:rsid w:val="005C7C77"/>
    <w:rsid w:val="005D5128"/>
    <w:rsid w:val="005E2BFB"/>
    <w:rsid w:val="005F2AF0"/>
    <w:rsid w:val="00614E5F"/>
    <w:rsid w:val="00616166"/>
    <w:rsid w:val="00631A03"/>
    <w:rsid w:val="00635D3B"/>
    <w:rsid w:val="00643ACC"/>
    <w:rsid w:val="00652C63"/>
    <w:rsid w:val="00661039"/>
    <w:rsid w:val="006B23F0"/>
    <w:rsid w:val="006B3CB1"/>
    <w:rsid w:val="006B3D39"/>
    <w:rsid w:val="006B4F68"/>
    <w:rsid w:val="006C641E"/>
    <w:rsid w:val="006D4E4B"/>
    <w:rsid w:val="006E1F8C"/>
    <w:rsid w:val="006F41B7"/>
    <w:rsid w:val="007046C9"/>
    <w:rsid w:val="00706824"/>
    <w:rsid w:val="00713BFA"/>
    <w:rsid w:val="00765346"/>
    <w:rsid w:val="00771DB3"/>
    <w:rsid w:val="00774DC6"/>
    <w:rsid w:val="0078495B"/>
    <w:rsid w:val="0079517F"/>
    <w:rsid w:val="007956E2"/>
    <w:rsid w:val="0079650B"/>
    <w:rsid w:val="00796ECD"/>
    <w:rsid w:val="007A1E55"/>
    <w:rsid w:val="007A4F06"/>
    <w:rsid w:val="007C1A90"/>
    <w:rsid w:val="007C7E21"/>
    <w:rsid w:val="007E0104"/>
    <w:rsid w:val="007F7AE1"/>
    <w:rsid w:val="00814F20"/>
    <w:rsid w:val="0083460F"/>
    <w:rsid w:val="008407A8"/>
    <w:rsid w:val="00843288"/>
    <w:rsid w:val="008500A1"/>
    <w:rsid w:val="008518F6"/>
    <w:rsid w:val="008603F3"/>
    <w:rsid w:val="00866D02"/>
    <w:rsid w:val="00874D5B"/>
    <w:rsid w:val="008806CC"/>
    <w:rsid w:val="008808DE"/>
    <w:rsid w:val="00893343"/>
    <w:rsid w:val="0089518A"/>
    <w:rsid w:val="008A6540"/>
    <w:rsid w:val="008A68D9"/>
    <w:rsid w:val="008B021D"/>
    <w:rsid w:val="008D2C61"/>
    <w:rsid w:val="008E17E1"/>
    <w:rsid w:val="008E584F"/>
    <w:rsid w:val="008E7336"/>
    <w:rsid w:val="00904E51"/>
    <w:rsid w:val="00913BE7"/>
    <w:rsid w:val="0091430D"/>
    <w:rsid w:val="00933BD1"/>
    <w:rsid w:val="00942F78"/>
    <w:rsid w:val="009442FE"/>
    <w:rsid w:val="00951569"/>
    <w:rsid w:val="00952CA1"/>
    <w:rsid w:val="0095347A"/>
    <w:rsid w:val="0096312C"/>
    <w:rsid w:val="009733AE"/>
    <w:rsid w:val="00975A0B"/>
    <w:rsid w:val="00982455"/>
    <w:rsid w:val="009B379B"/>
    <w:rsid w:val="009C15EF"/>
    <w:rsid w:val="009C6BF8"/>
    <w:rsid w:val="009F5746"/>
    <w:rsid w:val="00A229D7"/>
    <w:rsid w:val="00A25FEA"/>
    <w:rsid w:val="00A324BC"/>
    <w:rsid w:val="00A36219"/>
    <w:rsid w:val="00A518A1"/>
    <w:rsid w:val="00A62B93"/>
    <w:rsid w:val="00A83AA1"/>
    <w:rsid w:val="00A847C1"/>
    <w:rsid w:val="00A93A28"/>
    <w:rsid w:val="00AA7AD2"/>
    <w:rsid w:val="00AA7CBE"/>
    <w:rsid w:val="00AE2D1E"/>
    <w:rsid w:val="00AE3086"/>
    <w:rsid w:val="00AF23A8"/>
    <w:rsid w:val="00AF30BC"/>
    <w:rsid w:val="00AF5755"/>
    <w:rsid w:val="00B10896"/>
    <w:rsid w:val="00B118D5"/>
    <w:rsid w:val="00B12888"/>
    <w:rsid w:val="00B12E17"/>
    <w:rsid w:val="00B64F03"/>
    <w:rsid w:val="00B6511B"/>
    <w:rsid w:val="00B92F2C"/>
    <w:rsid w:val="00BA0BD4"/>
    <w:rsid w:val="00BA426A"/>
    <w:rsid w:val="00BB1CBB"/>
    <w:rsid w:val="00BB6E04"/>
    <w:rsid w:val="00BC152E"/>
    <w:rsid w:val="00BC6E89"/>
    <w:rsid w:val="00BD0A7A"/>
    <w:rsid w:val="00BD1D5C"/>
    <w:rsid w:val="00BE693E"/>
    <w:rsid w:val="00BF340B"/>
    <w:rsid w:val="00BF4098"/>
    <w:rsid w:val="00BF47F6"/>
    <w:rsid w:val="00C21CBA"/>
    <w:rsid w:val="00C303B3"/>
    <w:rsid w:val="00C35316"/>
    <w:rsid w:val="00C36CB1"/>
    <w:rsid w:val="00C40AB9"/>
    <w:rsid w:val="00C46F38"/>
    <w:rsid w:val="00C608DE"/>
    <w:rsid w:val="00C62A38"/>
    <w:rsid w:val="00C64E31"/>
    <w:rsid w:val="00C7255F"/>
    <w:rsid w:val="00C76A4D"/>
    <w:rsid w:val="00C808A0"/>
    <w:rsid w:val="00C81461"/>
    <w:rsid w:val="00C963C6"/>
    <w:rsid w:val="00C96C4D"/>
    <w:rsid w:val="00CA3A20"/>
    <w:rsid w:val="00CB03FD"/>
    <w:rsid w:val="00CB1992"/>
    <w:rsid w:val="00CC1959"/>
    <w:rsid w:val="00CC6DF0"/>
    <w:rsid w:val="00CD4796"/>
    <w:rsid w:val="00CD71D4"/>
    <w:rsid w:val="00CE6C7B"/>
    <w:rsid w:val="00CF6546"/>
    <w:rsid w:val="00D053B1"/>
    <w:rsid w:val="00D10BC2"/>
    <w:rsid w:val="00D14166"/>
    <w:rsid w:val="00D14601"/>
    <w:rsid w:val="00D1480C"/>
    <w:rsid w:val="00D17E78"/>
    <w:rsid w:val="00D2252D"/>
    <w:rsid w:val="00D413C8"/>
    <w:rsid w:val="00D43AD5"/>
    <w:rsid w:val="00D45A00"/>
    <w:rsid w:val="00D527D5"/>
    <w:rsid w:val="00D713A0"/>
    <w:rsid w:val="00D87B41"/>
    <w:rsid w:val="00D9586D"/>
    <w:rsid w:val="00D96114"/>
    <w:rsid w:val="00DA1D6D"/>
    <w:rsid w:val="00DA272A"/>
    <w:rsid w:val="00DE36FF"/>
    <w:rsid w:val="00E03543"/>
    <w:rsid w:val="00E0475C"/>
    <w:rsid w:val="00E06DD0"/>
    <w:rsid w:val="00E21C87"/>
    <w:rsid w:val="00E2679F"/>
    <w:rsid w:val="00E302A0"/>
    <w:rsid w:val="00E32A68"/>
    <w:rsid w:val="00E374A5"/>
    <w:rsid w:val="00E405EA"/>
    <w:rsid w:val="00E43981"/>
    <w:rsid w:val="00E54940"/>
    <w:rsid w:val="00E8034D"/>
    <w:rsid w:val="00E82990"/>
    <w:rsid w:val="00E951C2"/>
    <w:rsid w:val="00E97915"/>
    <w:rsid w:val="00EA5046"/>
    <w:rsid w:val="00EB34DA"/>
    <w:rsid w:val="00EC47D1"/>
    <w:rsid w:val="00ED049A"/>
    <w:rsid w:val="00ED2BF2"/>
    <w:rsid w:val="00F070B5"/>
    <w:rsid w:val="00F1013B"/>
    <w:rsid w:val="00F14D45"/>
    <w:rsid w:val="00F228A6"/>
    <w:rsid w:val="00F23403"/>
    <w:rsid w:val="00F24B38"/>
    <w:rsid w:val="00F310C4"/>
    <w:rsid w:val="00F31938"/>
    <w:rsid w:val="00F35A95"/>
    <w:rsid w:val="00F3776E"/>
    <w:rsid w:val="00F432DE"/>
    <w:rsid w:val="00F438BA"/>
    <w:rsid w:val="00F51356"/>
    <w:rsid w:val="00F60FF8"/>
    <w:rsid w:val="00F7592E"/>
    <w:rsid w:val="00F7645E"/>
    <w:rsid w:val="00F76A7E"/>
    <w:rsid w:val="00F7761E"/>
    <w:rsid w:val="00F84138"/>
    <w:rsid w:val="00F93C3C"/>
    <w:rsid w:val="00F9724F"/>
    <w:rsid w:val="00FA329D"/>
    <w:rsid w:val="00FB5B37"/>
    <w:rsid w:val="00FC07F4"/>
    <w:rsid w:val="00FC6B67"/>
    <w:rsid w:val="00FE5F04"/>
    <w:rsid w:val="00FF6865"/>
    <w:rsid w:val="00FF72F3"/>
    <w:rsid w:val="00FF77F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23652D5"/>
  <w15:docId w15:val="{4B82F461-E041-4F44-84D0-D9A62E0D4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it-IT"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4CB9"/>
    <w:rPr>
      <w:rFonts w:ascii="Arial" w:hAnsi="Arial"/>
      <w:sz w:val="22"/>
      <w:szCs w:val="22"/>
      <w:lang w:eastAsia="en-US"/>
    </w:rPr>
  </w:style>
  <w:style w:type="paragraph" w:styleId="Heading1">
    <w:name w:val="heading 1"/>
    <w:basedOn w:val="Normal"/>
    <w:next w:val="Normal"/>
    <w:link w:val="Heading1Char"/>
    <w:uiPriority w:val="9"/>
    <w:qFormat/>
    <w:rsid w:val="008806CC"/>
    <w:pPr>
      <w:keepNext/>
      <w:keepLines/>
      <w:numPr>
        <w:numId w:val="1"/>
      </w:numPr>
      <w:spacing w:before="480"/>
      <w:outlineLvl w:val="0"/>
    </w:pPr>
    <w:rPr>
      <w:rFonts w:eastAsia="Times New Roman"/>
      <w:b/>
      <w:bCs/>
      <w:sz w:val="24"/>
      <w:szCs w:val="28"/>
    </w:rPr>
  </w:style>
  <w:style w:type="paragraph" w:styleId="Heading2">
    <w:name w:val="heading 2"/>
    <w:basedOn w:val="Normal"/>
    <w:next w:val="Normal"/>
    <w:link w:val="Heading2Char"/>
    <w:uiPriority w:val="9"/>
    <w:qFormat/>
    <w:rsid w:val="008806CC"/>
    <w:pPr>
      <w:keepNext/>
      <w:keepLines/>
      <w:numPr>
        <w:ilvl w:val="1"/>
        <w:numId w:val="1"/>
      </w:numPr>
      <w:spacing w:before="200"/>
      <w:outlineLvl w:val="1"/>
    </w:pPr>
    <w:rPr>
      <w:rFonts w:eastAsia="Times New Roman"/>
      <w:b/>
      <w:bCs/>
      <w:szCs w:val="26"/>
    </w:rPr>
  </w:style>
  <w:style w:type="paragraph" w:styleId="Heading3">
    <w:name w:val="heading 3"/>
    <w:basedOn w:val="Normal"/>
    <w:next w:val="Normal"/>
    <w:link w:val="Heading3Char"/>
    <w:uiPriority w:val="9"/>
    <w:qFormat/>
    <w:rsid w:val="008806CC"/>
    <w:pPr>
      <w:keepNext/>
      <w:keepLines/>
      <w:numPr>
        <w:ilvl w:val="2"/>
        <w:numId w:val="1"/>
      </w:numPr>
      <w:spacing w:before="200"/>
      <w:outlineLvl w:val="2"/>
    </w:pPr>
    <w:rPr>
      <w:rFonts w:eastAsia="Times New Roman"/>
      <w:b/>
      <w:bCs/>
    </w:rPr>
  </w:style>
  <w:style w:type="paragraph" w:styleId="Heading4">
    <w:name w:val="heading 4"/>
    <w:basedOn w:val="Normal"/>
    <w:next w:val="Normal"/>
    <w:link w:val="Heading4Char"/>
    <w:uiPriority w:val="9"/>
    <w:qFormat/>
    <w:rsid w:val="008806CC"/>
    <w:pPr>
      <w:keepNext/>
      <w:keepLines/>
      <w:numPr>
        <w:ilvl w:val="3"/>
        <w:numId w:val="1"/>
      </w:numPr>
      <w:spacing w:before="200"/>
      <w:outlineLvl w:val="3"/>
    </w:pPr>
    <w:rPr>
      <w:rFonts w:eastAsia="Times New Roman"/>
      <w:b/>
      <w:bCs/>
      <w:iCs/>
    </w:rPr>
  </w:style>
  <w:style w:type="paragraph" w:styleId="Heading5">
    <w:name w:val="heading 5"/>
    <w:basedOn w:val="Normal"/>
    <w:next w:val="Normal"/>
    <w:link w:val="Heading5Char"/>
    <w:uiPriority w:val="9"/>
    <w:semiHidden/>
    <w:unhideWhenUsed/>
    <w:qFormat/>
    <w:rsid w:val="00F3776E"/>
    <w:pPr>
      <w:keepNext/>
      <w:keepLines/>
      <w:numPr>
        <w:ilvl w:val="4"/>
        <w:numId w:val="1"/>
      </w:numPr>
      <w:spacing w:before="200"/>
      <w:outlineLvl w:val="4"/>
    </w:pPr>
    <w:rPr>
      <w:rFonts w:ascii="Cambria" w:eastAsia="Times New Roman" w:hAnsi="Cambria"/>
      <w:color w:val="243F60"/>
    </w:rPr>
  </w:style>
  <w:style w:type="paragraph" w:styleId="Heading6">
    <w:name w:val="heading 6"/>
    <w:basedOn w:val="Normal"/>
    <w:next w:val="Normal"/>
    <w:link w:val="Heading6Char"/>
    <w:uiPriority w:val="9"/>
    <w:semiHidden/>
    <w:unhideWhenUsed/>
    <w:qFormat/>
    <w:rsid w:val="00F3776E"/>
    <w:pPr>
      <w:keepNext/>
      <w:keepLines/>
      <w:numPr>
        <w:ilvl w:val="5"/>
        <w:numId w:val="1"/>
      </w:numPr>
      <w:spacing w:before="200"/>
      <w:outlineLvl w:val="5"/>
    </w:pPr>
    <w:rPr>
      <w:rFonts w:ascii="Cambria" w:eastAsia="Times New Roman" w:hAnsi="Cambria"/>
      <w:i/>
      <w:iCs/>
      <w:color w:val="243F60"/>
    </w:rPr>
  </w:style>
  <w:style w:type="paragraph" w:styleId="Heading7">
    <w:name w:val="heading 7"/>
    <w:basedOn w:val="Normal"/>
    <w:next w:val="Normal"/>
    <w:link w:val="Heading7Char"/>
    <w:uiPriority w:val="9"/>
    <w:semiHidden/>
    <w:unhideWhenUsed/>
    <w:qFormat/>
    <w:rsid w:val="00F3776E"/>
    <w:pPr>
      <w:keepNext/>
      <w:keepLines/>
      <w:numPr>
        <w:ilvl w:val="6"/>
        <w:numId w:val="1"/>
      </w:numPr>
      <w:spacing w:before="200"/>
      <w:outlineLvl w:val="6"/>
    </w:pPr>
    <w:rPr>
      <w:rFonts w:ascii="Cambria" w:eastAsia="Times New Roman" w:hAnsi="Cambria"/>
      <w:i/>
      <w:iCs/>
      <w:color w:val="404040"/>
    </w:rPr>
  </w:style>
  <w:style w:type="paragraph" w:styleId="Heading8">
    <w:name w:val="heading 8"/>
    <w:basedOn w:val="Normal"/>
    <w:next w:val="Normal"/>
    <w:link w:val="Heading8Char"/>
    <w:uiPriority w:val="9"/>
    <w:semiHidden/>
    <w:unhideWhenUsed/>
    <w:qFormat/>
    <w:rsid w:val="00F3776E"/>
    <w:pPr>
      <w:keepNext/>
      <w:keepLines/>
      <w:numPr>
        <w:ilvl w:val="7"/>
        <w:numId w:val="1"/>
      </w:numPr>
      <w:spacing w:before="200"/>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
    <w:semiHidden/>
    <w:unhideWhenUsed/>
    <w:qFormat/>
    <w:rsid w:val="00F3776E"/>
    <w:pPr>
      <w:keepNext/>
      <w:keepLines/>
      <w:numPr>
        <w:ilvl w:val="8"/>
        <w:numId w:val="1"/>
      </w:numPr>
      <w:spacing w:before="20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806CC"/>
    <w:rPr>
      <w:rFonts w:ascii="Arial" w:eastAsia="Times New Roman" w:hAnsi="Arial" w:cs="Times New Roman"/>
      <w:b/>
      <w:bCs/>
      <w:sz w:val="24"/>
      <w:szCs w:val="28"/>
    </w:rPr>
  </w:style>
  <w:style w:type="character" w:customStyle="1" w:styleId="Heading2Char">
    <w:name w:val="Heading 2 Char"/>
    <w:basedOn w:val="DefaultParagraphFont"/>
    <w:link w:val="Heading2"/>
    <w:uiPriority w:val="9"/>
    <w:rsid w:val="008806CC"/>
    <w:rPr>
      <w:rFonts w:ascii="Arial" w:eastAsia="Times New Roman" w:hAnsi="Arial" w:cs="Times New Roman"/>
      <w:b/>
      <w:bCs/>
      <w:szCs w:val="26"/>
    </w:rPr>
  </w:style>
  <w:style w:type="character" w:customStyle="1" w:styleId="Heading3Char">
    <w:name w:val="Heading 3 Char"/>
    <w:basedOn w:val="DefaultParagraphFont"/>
    <w:link w:val="Heading3"/>
    <w:uiPriority w:val="9"/>
    <w:rsid w:val="008806CC"/>
    <w:rPr>
      <w:rFonts w:ascii="Arial" w:eastAsia="Times New Roman" w:hAnsi="Arial" w:cs="Times New Roman"/>
      <w:b/>
      <w:bCs/>
    </w:rPr>
  </w:style>
  <w:style w:type="character" w:customStyle="1" w:styleId="Heading4Char">
    <w:name w:val="Heading 4 Char"/>
    <w:basedOn w:val="DefaultParagraphFont"/>
    <w:link w:val="Heading4"/>
    <w:uiPriority w:val="9"/>
    <w:rsid w:val="008806CC"/>
    <w:rPr>
      <w:rFonts w:ascii="Arial" w:eastAsia="Times New Roman" w:hAnsi="Arial" w:cs="Times New Roman"/>
      <w:b/>
      <w:bCs/>
      <w:iCs/>
    </w:rPr>
  </w:style>
  <w:style w:type="paragraph" w:styleId="TOCHeading">
    <w:name w:val="TOC Heading"/>
    <w:basedOn w:val="Heading1"/>
    <w:next w:val="Normal"/>
    <w:uiPriority w:val="39"/>
    <w:semiHidden/>
    <w:unhideWhenUsed/>
    <w:qFormat/>
    <w:rsid w:val="002667D8"/>
    <w:pPr>
      <w:outlineLvl w:val="9"/>
    </w:pPr>
    <w:rPr>
      <w:b w:val="0"/>
    </w:rPr>
  </w:style>
  <w:style w:type="character" w:customStyle="1" w:styleId="Heading5Char">
    <w:name w:val="Heading 5 Char"/>
    <w:basedOn w:val="DefaultParagraphFont"/>
    <w:link w:val="Heading5"/>
    <w:uiPriority w:val="9"/>
    <w:semiHidden/>
    <w:rsid w:val="00F3776E"/>
    <w:rPr>
      <w:rFonts w:ascii="Cambria" w:eastAsia="Times New Roman" w:hAnsi="Cambria" w:cs="Times New Roman"/>
      <w:color w:val="243F60"/>
    </w:rPr>
  </w:style>
  <w:style w:type="character" w:customStyle="1" w:styleId="Heading6Char">
    <w:name w:val="Heading 6 Char"/>
    <w:basedOn w:val="DefaultParagraphFont"/>
    <w:link w:val="Heading6"/>
    <w:uiPriority w:val="9"/>
    <w:semiHidden/>
    <w:rsid w:val="00F3776E"/>
    <w:rPr>
      <w:rFonts w:ascii="Cambria" w:eastAsia="Times New Roman" w:hAnsi="Cambria" w:cs="Times New Roman"/>
      <w:i/>
      <w:iCs/>
      <w:color w:val="243F60"/>
    </w:rPr>
  </w:style>
  <w:style w:type="character" w:customStyle="1" w:styleId="Heading7Char">
    <w:name w:val="Heading 7 Char"/>
    <w:basedOn w:val="DefaultParagraphFont"/>
    <w:link w:val="Heading7"/>
    <w:uiPriority w:val="9"/>
    <w:semiHidden/>
    <w:rsid w:val="00F3776E"/>
    <w:rPr>
      <w:rFonts w:ascii="Cambria" w:eastAsia="Times New Roman" w:hAnsi="Cambria" w:cs="Times New Roman"/>
      <w:i/>
      <w:iCs/>
      <w:color w:val="404040"/>
    </w:rPr>
  </w:style>
  <w:style w:type="character" w:customStyle="1" w:styleId="Heading8Char">
    <w:name w:val="Heading 8 Char"/>
    <w:basedOn w:val="DefaultParagraphFont"/>
    <w:link w:val="Heading8"/>
    <w:uiPriority w:val="9"/>
    <w:semiHidden/>
    <w:rsid w:val="00F3776E"/>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semiHidden/>
    <w:rsid w:val="00F3776E"/>
    <w:rPr>
      <w:rFonts w:ascii="Cambria" w:eastAsia="Times New Roman" w:hAnsi="Cambria" w:cs="Times New Roman"/>
      <w:i/>
      <w:iCs/>
      <w:color w:val="404040"/>
      <w:sz w:val="20"/>
      <w:szCs w:val="20"/>
    </w:rPr>
  </w:style>
  <w:style w:type="paragraph" w:styleId="Header">
    <w:name w:val="header"/>
    <w:basedOn w:val="Normal"/>
    <w:link w:val="HeaderChar"/>
    <w:uiPriority w:val="99"/>
    <w:unhideWhenUsed/>
    <w:rsid w:val="0091430D"/>
    <w:pPr>
      <w:tabs>
        <w:tab w:val="center" w:pos="4536"/>
        <w:tab w:val="right" w:pos="9072"/>
      </w:tabs>
    </w:pPr>
  </w:style>
  <w:style w:type="character" w:customStyle="1" w:styleId="HeaderChar">
    <w:name w:val="Header Char"/>
    <w:basedOn w:val="DefaultParagraphFont"/>
    <w:link w:val="Header"/>
    <w:uiPriority w:val="99"/>
    <w:rsid w:val="0091430D"/>
    <w:rPr>
      <w:rFonts w:ascii="Arial" w:hAnsi="Arial"/>
    </w:rPr>
  </w:style>
  <w:style w:type="paragraph" w:styleId="Footer">
    <w:name w:val="footer"/>
    <w:basedOn w:val="Normal"/>
    <w:link w:val="FooterChar"/>
    <w:uiPriority w:val="99"/>
    <w:unhideWhenUsed/>
    <w:rsid w:val="0091430D"/>
    <w:pPr>
      <w:tabs>
        <w:tab w:val="center" w:pos="4536"/>
        <w:tab w:val="right" w:pos="9072"/>
      </w:tabs>
    </w:pPr>
  </w:style>
  <w:style w:type="character" w:customStyle="1" w:styleId="FooterChar">
    <w:name w:val="Footer Char"/>
    <w:basedOn w:val="DefaultParagraphFont"/>
    <w:link w:val="Footer"/>
    <w:uiPriority w:val="99"/>
    <w:rsid w:val="0091430D"/>
    <w:rPr>
      <w:rFonts w:ascii="Arial" w:hAnsi="Arial"/>
    </w:rPr>
  </w:style>
  <w:style w:type="paragraph" w:styleId="BalloonText">
    <w:name w:val="Balloon Text"/>
    <w:basedOn w:val="Normal"/>
    <w:link w:val="BalloonTextChar"/>
    <w:uiPriority w:val="99"/>
    <w:semiHidden/>
    <w:unhideWhenUsed/>
    <w:rsid w:val="0091430D"/>
    <w:rPr>
      <w:rFonts w:ascii="Tahoma" w:hAnsi="Tahoma" w:cs="Tahoma"/>
      <w:sz w:val="16"/>
      <w:szCs w:val="16"/>
    </w:rPr>
  </w:style>
  <w:style w:type="character" w:customStyle="1" w:styleId="BalloonTextChar">
    <w:name w:val="Balloon Text Char"/>
    <w:basedOn w:val="DefaultParagraphFont"/>
    <w:link w:val="BalloonText"/>
    <w:uiPriority w:val="99"/>
    <w:semiHidden/>
    <w:rsid w:val="0091430D"/>
    <w:rPr>
      <w:rFonts w:ascii="Tahoma" w:hAnsi="Tahoma" w:cs="Tahoma"/>
      <w:sz w:val="16"/>
      <w:szCs w:val="16"/>
    </w:rPr>
  </w:style>
  <w:style w:type="character" w:styleId="Hyperlink">
    <w:name w:val="Hyperlink"/>
    <w:basedOn w:val="DefaultParagraphFont"/>
    <w:rsid w:val="00F070B5"/>
    <w:rPr>
      <w:color w:val="0000FF"/>
      <w:u w:val="single"/>
    </w:rPr>
  </w:style>
  <w:style w:type="paragraph" w:styleId="ListParagraph">
    <w:name w:val="List Paragraph"/>
    <w:basedOn w:val="Normal"/>
    <w:uiPriority w:val="34"/>
    <w:qFormat/>
    <w:rsid w:val="00BB6E04"/>
    <w:pPr>
      <w:spacing w:after="200" w:line="276" w:lineRule="auto"/>
      <w:ind w:left="720"/>
      <w:contextualSpacing/>
    </w:pPr>
    <w:rPr>
      <w:rFonts w:asciiTheme="minorHAnsi" w:eastAsiaTheme="minorHAnsi" w:hAnsiTheme="minorHAnsi" w:cstheme="minorBidi"/>
    </w:rPr>
  </w:style>
  <w:style w:type="table" w:styleId="TableGrid">
    <w:name w:val="Table Grid"/>
    <w:basedOn w:val="TableNormal"/>
    <w:uiPriority w:val="59"/>
    <w:rsid w:val="003D4C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713BFA"/>
    <w:rPr>
      <w:sz w:val="16"/>
      <w:szCs w:val="16"/>
    </w:rPr>
  </w:style>
  <w:style w:type="paragraph" w:styleId="CommentText">
    <w:name w:val="annotation text"/>
    <w:basedOn w:val="Normal"/>
    <w:link w:val="CommentTextChar"/>
    <w:uiPriority w:val="99"/>
    <w:semiHidden/>
    <w:unhideWhenUsed/>
    <w:rsid w:val="00713BFA"/>
    <w:rPr>
      <w:sz w:val="20"/>
      <w:szCs w:val="20"/>
    </w:rPr>
  </w:style>
  <w:style w:type="character" w:customStyle="1" w:styleId="CommentTextChar">
    <w:name w:val="Comment Text Char"/>
    <w:basedOn w:val="DefaultParagraphFont"/>
    <w:link w:val="CommentText"/>
    <w:uiPriority w:val="99"/>
    <w:semiHidden/>
    <w:rsid w:val="00713BFA"/>
    <w:rPr>
      <w:rFonts w:ascii="Arial" w:hAnsi="Arial"/>
      <w:lang w:eastAsia="en-US"/>
    </w:rPr>
  </w:style>
  <w:style w:type="paragraph" w:styleId="CommentSubject">
    <w:name w:val="annotation subject"/>
    <w:basedOn w:val="CommentText"/>
    <w:next w:val="CommentText"/>
    <w:link w:val="CommentSubjectChar"/>
    <w:uiPriority w:val="99"/>
    <w:semiHidden/>
    <w:unhideWhenUsed/>
    <w:rsid w:val="00713BFA"/>
    <w:rPr>
      <w:b/>
      <w:bCs/>
    </w:rPr>
  </w:style>
  <w:style w:type="character" w:customStyle="1" w:styleId="CommentSubjectChar">
    <w:name w:val="Comment Subject Char"/>
    <w:basedOn w:val="CommentTextChar"/>
    <w:link w:val="CommentSubject"/>
    <w:uiPriority w:val="99"/>
    <w:semiHidden/>
    <w:rsid w:val="00713BFA"/>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455731">
      <w:bodyDiv w:val="1"/>
      <w:marLeft w:val="0"/>
      <w:marRight w:val="0"/>
      <w:marTop w:val="0"/>
      <w:marBottom w:val="0"/>
      <w:divBdr>
        <w:top w:val="none" w:sz="0" w:space="0" w:color="auto"/>
        <w:left w:val="none" w:sz="0" w:space="0" w:color="auto"/>
        <w:bottom w:val="none" w:sz="0" w:space="0" w:color="auto"/>
        <w:right w:val="none" w:sz="0" w:space="0" w:color="auto"/>
      </w:divBdr>
      <w:divsChild>
        <w:div w:id="836920717">
          <w:marLeft w:val="0"/>
          <w:marRight w:val="0"/>
          <w:marTop w:val="0"/>
          <w:marBottom w:val="0"/>
          <w:divBdr>
            <w:top w:val="none" w:sz="0" w:space="0" w:color="auto"/>
            <w:left w:val="none" w:sz="0" w:space="0" w:color="auto"/>
            <w:bottom w:val="none" w:sz="0" w:space="0" w:color="auto"/>
            <w:right w:val="none" w:sz="0" w:space="0" w:color="auto"/>
          </w:divBdr>
          <w:divsChild>
            <w:div w:id="1012756693">
              <w:marLeft w:val="0"/>
              <w:marRight w:val="0"/>
              <w:marTop w:val="0"/>
              <w:marBottom w:val="0"/>
              <w:divBdr>
                <w:top w:val="none" w:sz="0" w:space="0" w:color="auto"/>
                <w:left w:val="none" w:sz="0" w:space="0" w:color="auto"/>
                <w:bottom w:val="none" w:sz="0" w:space="0" w:color="auto"/>
                <w:right w:val="none" w:sz="0" w:space="0" w:color="auto"/>
              </w:divBdr>
            </w:div>
          </w:divsChild>
        </w:div>
        <w:div w:id="1219198524">
          <w:marLeft w:val="0"/>
          <w:marRight w:val="0"/>
          <w:marTop w:val="0"/>
          <w:marBottom w:val="0"/>
          <w:divBdr>
            <w:top w:val="none" w:sz="0" w:space="0" w:color="auto"/>
            <w:left w:val="none" w:sz="0" w:space="0" w:color="auto"/>
            <w:bottom w:val="none" w:sz="0" w:space="0" w:color="auto"/>
            <w:right w:val="none" w:sz="0" w:space="0" w:color="auto"/>
          </w:divBdr>
          <w:divsChild>
            <w:div w:id="949975731">
              <w:marLeft w:val="0"/>
              <w:marRight w:val="0"/>
              <w:marTop w:val="0"/>
              <w:marBottom w:val="0"/>
              <w:divBdr>
                <w:top w:val="none" w:sz="0" w:space="0" w:color="auto"/>
                <w:left w:val="none" w:sz="0" w:space="0" w:color="auto"/>
                <w:bottom w:val="none" w:sz="0" w:space="0" w:color="auto"/>
                <w:right w:val="none" w:sz="0" w:space="0" w:color="auto"/>
              </w:divBdr>
              <w:divsChild>
                <w:div w:id="2080591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19009">
      <w:bodyDiv w:val="1"/>
      <w:marLeft w:val="0"/>
      <w:marRight w:val="0"/>
      <w:marTop w:val="0"/>
      <w:marBottom w:val="0"/>
      <w:divBdr>
        <w:top w:val="none" w:sz="0" w:space="0" w:color="auto"/>
        <w:left w:val="none" w:sz="0" w:space="0" w:color="auto"/>
        <w:bottom w:val="none" w:sz="0" w:space="0" w:color="auto"/>
        <w:right w:val="none" w:sz="0" w:space="0" w:color="auto"/>
      </w:divBdr>
    </w:div>
    <w:div w:id="313414559">
      <w:bodyDiv w:val="1"/>
      <w:marLeft w:val="0"/>
      <w:marRight w:val="0"/>
      <w:marTop w:val="0"/>
      <w:marBottom w:val="0"/>
      <w:divBdr>
        <w:top w:val="none" w:sz="0" w:space="0" w:color="auto"/>
        <w:left w:val="none" w:sz="0" w:space="0" w:color="auto"/>
        <w:bottom w:val="none" w:sz="0" w:space="0" w:color="auto"/>
        <w:right w:val="none" w:sz="0" w:space="0" w:color="auto"/>
      </w:divBdr>
    </w:div>
    <w:div w:id="321354128">
      <w:bodyDiv w:val="1"/>
      <w:marLeft w:val="0"/>
      <w:marRight w:val="0"/>
      <w:marTop w:val="0"/>
      <w:marBottom w:val="0"/>
      <w:divBdr>
        <w:top w:val="none" w:sz="0" w:space="0" w:color="auto"/>
        <w:left w:val="none" w:sz="0" w:space="0" w:color="auto"/>
        <w:bottom w:val="none" w:sz="0" w:space="0" w:color="auto"/>
        <w:right w:val="none" w:sz="0" w:space="0" w:color="auto"/>
      </w:divBdr>
      <w:divsChild>
        <w:div w:id="838082297">
          <w:marLeft w:val="0"/>
          <w:marRight w:val="0"/>
          <w:marTop w:val="450"/>
          <w:marBottom w:val="450"/>
          <w:divBdr>
            <w:top w:val="none" w:sz="0" w:space="0" w:color="auto"/>
            <w:left w:val="none" w:sz="0" w:space="0" w:color="auto"/>
            <w:bottom w:val="none" w:sz="0" w:space="0" w:color="auto"/>
            <w:right w:val="none" w:sz="0" w:space="0" w:color="auto"/>
          </w:divBdr>
          <w:divsChild>
            <w:div w:id="357050882">
              <w:marLeft w:val="0"/>
              <w:marRight w:val="0"/>
              <w:marTop w:val="0"/>
              <w:marBottom w:val="0"/>
              <w:divBdr>
                <w:top w:val="none" w:sz="0" w:space="0" w:color="auto"/>
                <w:left w:val="none" w:sz="0" w:space="0" w:color="auto"/>
                <w:bottom w:val="none" w:sz="0" w:space="0" w:color="auto"/>
                <w:right w:val="none" w:sz="0" w:space="0" w:color="auto"/>
              </w:divBdr>
              <w:divsChild>
                <w:div w:id="207227098">
                  <w:marLeft w:val="0"/>
                  <w:marRight w:val="0"/>
                  <w:marTop w:val="0"/>
                  <w:marBottom w:val="0"/>
                  <w:divBdr>
                    <w:top w:val="none" w:sz="0" w:space="0" w:color="auto"/>
                    <w:left w:val="none" w:sz="0" w:space="0" w:color="auto"/>
                    <w:bottom w:val="none" w:sz="0" w:space="0" w:color="auto"/>
                    <w:right w:val="none" w:sz="0" w:space="0" w:color="auto"/>
                  </w:divBdr>
                  <w:divsChild>
                    <w:div w:id="646278365">
                      <w:marLeft w:val="-120"/>
                      <w:marRight w:val="-120"/>
                      <w:marTop w:val="0"/>
                      <w:marBottom w:val="0"/>
                      <w:divBdr>
                        <w:top w:val="none" w:sz="0" w:space="0" w:color="auto"/>
                        <w:left w:val="none" w:sz="0" w:space="0" w:color="auto"/>
                        <w:bottom w:val="none" w:sz="0" w:space="0" w:color="auto"/>
                        <w:right w:val="none" w:sz="0" w:space="0" w:color="auto"/>
                      </w:divBdr>
                      <w:divsChild>
                        <w:div w:id="1991713865">
                          <w:marLeft w:val="0"/>
                          <w:marRight w:val="0"/>
                          <w:marTop w:val="0"/>
                          <w:marBottom w:val="0"/>
                          <w:divBdr>
                            <w:top w:val="none" w:sz="0" w:space="0" w:color="auto"/>
                            <w:left w:val="none" w:sz="0" w:space="0" w:color="auto"/>
                            <w:bottom w:val="none" w:sz="0" w:space="0" w:color="auto"/>
                            <w:right w:val="none" w:sz="0" w:space="0" w:color="auto"/>
                          </w:divBdr>
                          <w:divsChild>
                            <w:div w:id="1331368657">
                              <w:marLeft w:val="0"/>
                              <w:marRight w:val="0"/>
                              <w:marTop w:val="0"/>
                              <w:marBottom w:val="0"/>
                              <w:divBdr>
                                <w:top w:val="none" w:sz="0" w:space="0" w:color="auto"/>
                                <w:left w:val="none" w:sz="0" w:space="0" w:color="auto"/>
                                <w:bottom w:val="none" w:sz="0" w:space="0" w:color="auto"/>
                                <w:right w:val="none" w:sz="0" w:space="0" w:color="auto"/>
                              </w:divBdr>
                              <w:divsChild>
                                <w:div w:id="1897274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5078250">
          <w:marLeft w:val="0"/>
          <w:marRight w:val="0"/>
          <w:marTop w:val="450"/>
          <w:marBottom w:val="450"/>
          <w:divBdr>
            <w:top w:val="none" w:sz="0" w:space="0" w:color="auto"/>
            <w:left w:val="none" w:sz="0" w:space="0" w:color="auto"/>
            <w:bottom w:val="none" w:sz="0" w:space="0" w:color="auto"/>
            <w:right w:val="none" w:sz="0" w:space="0" w:color="auto"/>
          </w:divBdr>
          <w:divsChild>
            <w:div w:id="1622541188">
              <w:marLeft w:val="0"/>
              <w:marRight w:val="0"/>
              <w:marTop w:val="0"/>
              <w:marBottom w:val="0"/>
              <w:divBdr>
                <w:top w:val="none" w:sz="0" w:space="0" w:color="auto"/>
                <w:left w:val="none" w:sz="0" w:space="0" w:color="auto"/>
                <w:bottom w:val="none" w:sz="0" w:space="0" w:color="auto"/>
                <w:right w:val="none" w:sz="0" w:space="0" w:color="auto"/>
              </w:divBdr>
              <w:divsChild>
                <w:div w:id="1414739888">
                  <w:marLeft w:val="0"/>
                  <w:marRight w:val="0"/>
                  <w:marTop w:val="0"/>
                  <w:marBottom w:val="0"/>
                  <w:divBdr>
                    <w:top w:val="none" w:sz="0" w:space="0" w:color="auto"/>
                    <w:left w:val="none" w:sz="0" w:space="0" w:color="auto"/>
                    <w:bottom w:val="none" w:sz="0" w:space="0" w:color="auto"/>
                    <w:right w:val="none" w:sz="0" w:space="0" w:color="auto"/>
                  </w:divBdr>
                  <w:divsChild>
                    <w:div w:id="635641743">
                      <w:marLeft w:val="-225"/>
                      <w:marRight w:val="-225"/>
                      <w:marTop w:val="0"/>
                      <w:marBottom w:val="0"/>
                      <w:divBdr>
                        <w:top w:val="none" w:sz="0" w:space="0" w:color="auto"/>
                        <w:left w:val="none" w:sz="0" w:space="0" w:color="auto"/>
                        <w:bottom w:val="none" w:sz="0" w:space="0" w:color="auto"/>
                        <w:right w:val="none" w:sz="0" w:space="0" w:color="auto"/>
                      </w:divBdr>
                      <w:divsChild>
                        <w:div w:id="1459298571">
                          <w:marLeft w:val="0"/>
                          <w:marRight w:val="0"/>
                          <w:marTop w:val="0"/>
                          <w:marBottom w:val="0"/>
                          <w:divBdr>
                            <w:top w:val="none" w:sz="0" w:space="0" w:color="auto"/>
                            <w:left w:val="none" w:sz="0" w:space="0" w:color="auto"/>
                            <w:bottom w:val="none" w:sz="0" w:space="0" w:color="auto"/>
                            <w:right w:val="none" w:sz="0" w:space="0" w:color="auto"/>
                          </w:divBdr>
                          <w:divsChild>
                            <w:div w:id="1809860548">
                              <w:marLeft w:val="0"/>
                              <w:marRight w:val="0"/>
                              <w:marTop w:val="0"/>
                              <w:marBottom w:val="0"/>
                              <w:divBdr>
                                <w:top w:val="none" w:sz="0" w:space="0" w:color="auto"/>
                                <w:left w:val="none" w:sz="0" w:space="0" w:color="auto"/>
                                <w:bottom w:val="none" w:sz="0" w:space="0" w:color="auto"/>
                                <w:right w:val="none" w:sz="0" w:space="0" w:color="auto"/>
                              </w:divBdr>
                              <w:divsChild>
                                <w:div w:id="105042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52849716">
      <w:bodyDiv w:val="1"/>
      <w:marLeft w:val="0"/>
      <w:marRight w:val="0"/>
      <w:marTop w:val="0"/>
      <w:marBottom w:val="0"/>
      <w:divBdr>
        <w:top w:val="none" w:sz="0" w:space="0" w:color="auto"/>
        <w:left w:val="none" w:sz="0" w:space="0" w:color="auto"/>
        <w:bottom w:val="none" w:sz="0" w:space="0" w:color="auto"/>
        <w:right w:val="none" w:sz="0" w:space="0" w:color="auto"/>
      </w:divBdr>
      <w:divsChild>
        <w:div w:id="2032686150">
          <w:marLeft w:val="0"/>
          <w:marRight w:val="0"/>
          <w:marTop w:val="450"/>
          <w:marBottom w:val="450"/>
          <w:divBdr>
            <w:top w:val="none" w:sz="0" w:space="0" w:color="auto"/>
            <w:left w:val="none" w:sz="0" w:space="0" w:color="auto"/>
            <w:bottom w:val="none" w:sz="0" w:space="0" w:color="auto"/>
            <w:right w:val="none" w:sz="0" w:space="0" w:color="auto"/>
          </w:divBdr>
          <w:divsChild>
            <w:div w:id="1572233429">
              <w:marLeft w:val="0"/>
              <w:marRight w:val="0"/>
              <w:marTop w:val="0"/>
              <w:marBottom w:val="0"/>
              <w:divBdr>
                <w:top w:val="none" w:sz="0" w:space="0" w:color="auto"/>
                <w:left w:val="none" w:sz="0" w:space="0" w:color="auto"/>
                <w:bottom w:val="none" w:sz="0" w:space="0" w:color="auto"/>
                <w:right w:val="none" w:sz="0" w:space="0" w:color="auto"/>
              </w:divBdr>
              <w:divsChild>
                <w:div w:id="2042587756">
                  <w:marLeft w:val="0"/>
                  <w:marRight w:val="0"/>
                  <w:marTop w:val="0"/>
                  <w:marBottom w:val="0"/>
                  <w:divBdr>
                    <w:top w:val="none" w:sz="0" w:space="0" w:color="auto"/>
                    <w:left w:val="none" w:sz="0" w:space="0" w:color="auto"/>
                    <w:bottom w:val="none" w:sz="0" w:space="0" w:color="auto"/>
                    <w:right w:val="none" w:sz="0" w:space="0" w:color="auto"/>
                  </w:divBdr>
                  <w:divsChild>
                    <w:div w:id="2113747231">
                      <w:marLeft w:val="-120"/>
                      <w:marRight w:val="-120"/>
                      <w:marTop w:val="0"/>
                      <w:marBottom w:val="0"/>
                      <w:divBdr>
                        <w:top w:val="none" w:sz="0" w:space="0" w:color="auto"/>
                        <w:left w:val="none" w:sz="0" w:space="0" w:color="auto"/>
                        <w:bottom w:val="none" w:sz="0" w:space="0" w:color="auto"/>
                        <w:right w:val="none" w:sz="0" w:space="0" w:color="auto"/>
                      </w:divBdr>
                      <w:divsChild>
                        <w:div w:id="1828746795">
                          <w:marLeft w:val="0"/>
                          <w:marRight w:val="0"/>
                          <w:marTop w:val="0"/>
                          <w:marBottom w:val="0"/>
                          <w:divBdr>
                            <w:top w:val="none" w:sz="0" w:space="0" w:color="auto"/>
                            <w:left w:val="none" w:sz="0" w:space="0" w:color="auto"/>
                            <w:bottom w:val="none" w:sz="0" w:space="0" w:color="auto"/>
                            <w:right w:val="none" w:sz="0" w:space="0" w:color="auto"/>
                          </w:divBdr>
                          <w:divsChild>
                            <w:div w:id="953243647">
                              <w:marLeft w:val="0"/>
                              <w:marRight w:val="0"/>
                              <w:marTop w:val="0"/>
                              <w:marBottom w:val="0"/>
                              <w:divBdr>
                                <w:top w:val="none" w:sz="0" w:space="0" w:color="auto"/>
                                <w:left w:val="none" w:sz="0" w:space="0" w:color="auto"/>
                                <w:bottom w:val="none" w:sz="0" w:space="0" w:color="auto"/>
                                <w:right w:val="none" w:sz="0" w:space="0" w:color="auto"/>
                              </w:divBdr>
                              <w:divsChild>
                                <w:div w:id="337582233">
                                  <w:marLeft w:val="0"/>
                                  <w:marRight w:val="0"/>
                                  <w:marTop w:val="0"/>
                                  <w:marBottom w:val="0"/>
                                  <w:divBdr>
                                    <w:top w:val="none" w:sz="0" w:space="0" w:color="auto"/>
                                    <w:left w:val="none" w:sz="0" w:space="0" w:color="auto"/>
                                    <w:bottom w:val="none" w:sz="0" w:space="0" w:color="auto"/>
                                    <w:right w:val="none" w:sz="0" w:space="0" w:color="auto"/>
                                  </w:divBdr>
                                </w:div>
                              </w:divsChild>
                            </w:div>
                            <w:div w:id="1967394596">
                              <w:marLeft w:val="0"/>
                              <w:marRight w:val="0"/>
                              <w:marTop w:val="0"/>
                              <w:marBottom w:val="0"/>
                              <w:divBdr>
                                <w:top w:val="none" w:sz="0" w:space="0" w:color="auto"/>
                                <w:left w:val="none" w:sz="0" w:space="0" w:color="auto"/>
                                <w:bottom w:val="none" w:sz="0" w:space="0" w:color="auto"/>
                                <w:right w:val="none" w:sz="0" w:space="0" w:color="auto"/>
                              </w:divBdr>
                            </w:div>
                          </w:divsChild>
                        </w:div>
                        <w:div w:id="597299928">
                          <w:marLeft w:val="0"/>
                          <w:marRight w:val="0"/>
                          <w:marTop w:val="0"/>
                          <w:marBottom w:val="0"/>
                          <w:divBdr>
                            <w:top w:val="none" w:sz="0" w:space="0" w:color="auto"/>
                            <w:left w:val="none" w:sz="0" w:space="0" w:color="auto"/>
                            <w:bottom w:val="none" w:sz="0" w:space="0" w:color="auto"/>
                            <w:right w:val="none" w:sz="0" w:space="0" w:color="auto"/>
                          </w:divBdr>
                          <w:divsChild>
                            <w:div w:id="79911836">
                              <w:marLeft w:val="0"/>
                              <w:marRight w:val="0"/>
                              <w:marTop w:val="0"/>
                              <w:marBottom w:val="0"/>
                              <w:divBdr>
                                <w:top w:val="none" w:sz="0" w:space="0" w:color="auto"/>
                                <w:left w:val="none" w:sz="0" w:space="0" w:color="auto"/>
                                <w:bottom w:val="none" w:sz="0" w:space="0" w:color="auto"/>
                                <w:right w:val="none" w:sz="0" w:space="0" w:color="auto"/>
                              </w:divBdr>
                              <w:divsChild>
                                <w:div w:id="809058138">
                                  <w:marLeft w:val="0"/>
                                  <w:marRight w:val="0"/>
                                  <w:marTop w:val="0"/>
                                  <w:marBottom w:val="0"/>
                                  <w:divBdr>
                                    <w:top w:val="none" w:sz="0" w:space="0" w:color="auto"/>
                                    <w:left w:val="none" w:sz="0" w:space="0" w:color="auto"/>
                                    <w:bottom w:val="none" w:sz="0" w:space="0" w:color="auto"/>
                                    <w:right w:val="none" w:sz="0" w:space="0" w:color="auto"/>
                                  </w:divBdr>
                                  <w:divsChild>
                                    <w:div w:id="108595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1872122">
      <w:bodyDiv w:val="1"/>
      <w:marLeft w:val="0"/>
      <w:marRight w:val="0"/>
      <w:marTop w:val="0"/>
      <w:marBottom w:val="0"/>
      <w:divBdr>
        <w:top w:val="none" w:sz="0" w:space="0" w:color="auto"/>
        <w:left w:val="none" w:sz="0" w:space="0" w:color="auto"/>
        <w:bottom w:val="none" w:sz="0" w:space="0" w:color="auto"/>
        <w:right w:val="none" w:sz="0" w:space="0" w:color="auto"/>
      </w:divBdr>
      <w:divsChild>
        <w:div w:id="106898556">
          <w:marLeft w:val="0"/>
          <w:marRight w:val="0"/>
          <w:marTop w:val="450"/>
          <w:marBottom w:val="450"/>
          <w:divBdr>
            <w:top w:val="none" w:sz="0" w:space="0" w:color="auto"/>
            <w:left w:val="none" w:sz="0" w:space="0" w:color="auto"/>
            <w:bottom w:val="none" w:sz="0" w:space="0" w:color="auto"/>
            <w:right w:val="none" w:sz="0" w:space="0" w:color="auto"/>
          </w:divBdr>
          <w:divsChild>
            <w:div w:id="1654068222">
              <w:marLeft w:val="0"/>
              <w:marRight w:val="0"/>
              <w:marTop w:val="0"/>
              <w:marBottom w:val="0"/>
              <w:divBdr>
                <w:top w:val="none" w:sz="0" w:space="0" w:color="auto"/>
                <w:left w:val="none" w:sz="0" w:space="0" w:color="auto"/>
                <w:bottom w:val="none" w:sz="0" w:space="0" w:color="auto"/>
                <w:right w:val="none" w:sz="0" w:space="0" w:color="auto"/>
              </w:divBdr>
              <w:divsChild>
                <w:div w:id="1833906449">
                  <w:marLeft w:val="0"/>
                  <w:marRight w:val="0"/>
                  <w:marTop w:val="0"/>
                  <w:marBottom w:val="0"/>
                  <w:divBdr>
                    <w:top w:val="none" w:sz="0" w:space="0" w:color="auto"/>
                    <w:left w:val="none" w:sz="0" w:space="0" w:color="auto"/>
                    <w:bottom w:val="none" w:sz="0" w:space="0" w:color="auto"/>
                    <w:right w:val="none" w:sz="0" w:space="0" w:color="auto"/>
                  </w:divBdr>
                  <w:divsChild>
                    <w:div w:id="953364813">
                      <w:marLeft w:val="-120"/>
                      <w:marRight w:val="-120"/>
                      <w:marTop w:val="0"/>
                      <w:marBottom w:val="0"/>
                      <w:divBdr>
                        <w:top w:val="none" w:sz="0" w:space="0" w:color="auto"/>
                        <w:left w:val="none" w:sz="0" w:space="0" w:color="auto"/>
                        <w:bottom w:val="none" w:sz="0" w:space="0" w:color="auto"/>
                        <w:right w:val="none" w:sz="0" w:space="0" w:color="auto"/>
                      </w:divBdr>
                      <w:divsChild>
                        <w:div w:id="534001209">
                          <w:marLeft w:val="0"/>
                          <w:marRight w:val="0"/>
                          <w:marTop w:val="0"/>
                          <w:marBottom w:val="0"/>
                          <w:divBdr>
                            <w:top w:val="none" w:sz="0" w:space="0" w:color="auto"/>
                            <w:left w:val="none" w:sz="0" w:space="0" w:color="auto"/>
                            <w:bottom w:val="none" w:sz="0" w:space="0" w:color="auto"/>
                            <w:right w:val="none" w:sz="0" w:space="0" w:color="auto"/>
                          </w:divBdr>
                          <w:divsChild>
                            <w:div w:id="202136277">
                              <w:marLeft w:val="0"/>
                              <w:marRight w:val="0"/>
                              <w:marTop w:val="0"/>
                              <w:marBottom w:val="0"/>
                              <w:divBdr>
                                <w:top w:val="none" w:sz="0" w:space="0" w:color="auto"/>
                                <w:left w:val="none" w:sz="0" w:space="0" w:color="auto"/>
                                <w:bottom w:val="none" w:sz="0" w:space="0" w:color="auto"/>
                                <w:right w:val="none" w:sz="0" w:space="0" w:color="auto"/>
                              </w:divBdr>
                              <w:divsChild>
                                <w:div w:id="20279050">
                                  <w:marLeft w:val="0"/>
                                  <w:marRight w:val="0"/>
                                  <w:marTop w:val="0"/>
                                  <w:marBottom w:val="0"/>
                                  <w:divBdr>
                                    <w:top w:val="none" w:sz="0" w:space="0" w:color="auto"/>
                                    <w:left w:val="none" w:sz="0" w:space="0" w:color="auto"/>
                                    <w:bottom w:val="none" w:sz="0" w:space="0" w:color="auto"/>
                                    <w:right w:val="none" w:sz="0" w:space="0" w:color="auto"/>
                                  </w:divBdr>
                                </w:div>
                              </w:divsChild>
                            </w:div>
                            <w:div w:id="1392576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10792128">
      <w:bodyDiv w:val="1"/>
      <w:marLeft w:val="0"/>
      <w:marRight w:val="0"/>
      <w:marTop w:val="0"/>
      <w:marBottom w:val="0"/>
      <w:divBdr>
        <w:top w:val="none" w:sz="0" w:space="0" w:color="auto"/>
        <w:left w:val="none" w:sz="0" w:space="0" w:color="auto"/>
        <w:bottom w:val="none" w:sz="0" w:space="0" w:color="auto"/>
        <w:right w:val="none" w:sz="0" w:space="0" w:color="auto"/>
      </w:divBdr>
      <w:divsChild>
        <w:div w:id="1301838845">
          <w:marLeft w:val="0"/>
          <w:marRight w:val="0"/>
          <w:marTop w:val="0"/>
          <w:marBottom w:val="0"/>
          <w:divBdr>
            <w:top w:val="none" w:sz="0" w:space="0" w:color="auto"/>
            <w:left w:val="none" w:sz="0" w:space="0" w:color="auto"/>
            <w:bottom w:val="none" w:sz="0" w:space="0" w:color="auto"/>
            <w:right w:val="none" w:sz="0" w:space="0" w:color="auto"/>
          </w:divBdr>
          <w:divsChild>
            <w:div w:id="1179925460">
              <w:marLeft w:val="0"/>
              <w:marRight w:val="-21150"/>
              <w:marTop w:val="0"/>
              <w:marBottom w:val="0"/>
              <w:divBdr>
                <w:top w:val="none" w:sz="0" w:space="0" w:color="auto"/>
                <w:left w:val="none" w:sz="0" w:space="0" w:color="auto"/>
                <w:bottom w:val="none" w:sz="0" w:space="0" w:color="auto"/>
                <w:right w:val="none" w:sz="0" w:space="0" w:color="auto"/>
              </w:divBdr>
              <w:divsChild>
                <w:div w:id="486282246">
                  <w:marLeft w:val="-225"/>
                  <w:marRight w:val="-225"/>
                  <w:marTop w:val="0"/>
                  <w:marBottom w:val="0"/>
                  <w:divBdr>
                    <w:top w:val="none" w:sz="0" w:space="0" w:color="auto"/>
                    <w:left w:val="none" w:sz="0" w:space="0" w:color="auto"/>
                    <w:bottom w:val="none" w:sz="0" w:space="0" w:color="auto"/>
                    <w:right w:val="none" w:sz="0" w:space="0" w:color="auto"/>
                  </w:divBdr>
                  <w:divsChild>
                    <w:div w:id="2048291348">
                      <w:marLeft w:val="0"/>
                      <w:marRight w:val="0"/>
                      <w:marTop w:val="0"/>
                      <w:marBottom w:val="0"/>
                      <w:divBdr>
                        <w:top w:val="none" w:sz="0" w:space="0" w:color="auto"/>
                        <w:left w:val="none" w:sz="0" w:space="0" w:color="auto"/>
                        <w:bottom w:val="none" w:sz="0" w:space="0" w:color="auto"/>
                        <w:right w:val="none" w:sz="0" w:space="0" w:color="auto"/>
                      </w:divBdr>
                      <w:divsChild>
                        <w:div w:id="924800052">
                          <w:marLeft w:val="0"/>
                          <w:marRight w:val="0"/>
                          <w:marTop w:val="0"/>
                          <w:marBottom w:val="0"/>
                          <w:divBdr>
                            <w:top w:val="none" w:sz="0" w:space="0" w:color="auto"/>
                            <w:left w:val="none" w:sz="0" w:space="0" w:color="auto"/>
                            <w:bottom w:val="none" w:sz="0" w:space="0" w:color="auto"/>
                            <w:right w:val="none" w:sz="0" w:space="0" w:color="auto"/>
                          </w:divBdr>
                          <w:divsChild>
                            <w:div w:id="2436331">
                              <w:marLeft w:val="0"/>
                              <w:marRight w:val="0"/>
                              <w:marTop w:val="0"/>
                              <w:marBottom w:val="0"/>
                              <w:divBdr>
                                <w:top w:val="none" w:sz="0" w:space="0" w:color="auto"/>
                                <w:left w:val="none" w:sz="0" w:space="0" w:color="auto"/>
                                <w:bottom w:val="none" w:sz="0" w:space="0" w:color="auto"/>
                                <w:right w:val="none" w:sz="0" w:space="0" w:color="auto"/>
                              </w:divBdr>
                            </w:div>
                          </w:divsChild>
                        </w:div>
                        <w:div w:id="1114640505">
                          <w:marLeft w:val="0"/>
                          <w:marRight w:val="0"/>
                          <w:marTop w:val="0"/>
                          <w:marBottom w:val="0"/>
                          <w:divBdr>
                            <w:top w:val="none" w:sz="0" w:space="0" w:color="auto"/>
                            <w:left w:val="none" w:sz="0" w:space="0" w:color="auto"/>
                            <w:bottom w:val="none" w:sz="0" w:space="0" w:color="auto"/>
                            <w:right w:val="none" w:sz="0" w:space="0" w:color="auto"/>
                          </w:divBdr>
                          <w:divsChild>
                            <w:div w:id="569846031">
                              <w:marLeft w:val="0"/>
                              <w:marRight w:val="0"/>
                              <w:marTop w:val="0"/>
                              <w:marBottom w:val="0"/>
                              <w:divBdr>
                                <w:top w:val="none" w:sz="0" w:space="0" w:color="auto"/>
                                <w:left w:val="none" w:sz="0" w:space="0" w:color="auto"/>
                                <w:bottom w:val="none" w:sz="0" w:space="0" w:color="auto"/>
                                <w:right w:val="none" w:sz="0" w:space="0" w:color="auto"/>
                              </w:divBdr>
                              <w:divsChild>
                                <w:div w:id="1768503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3946029">
      <w:bodyDiv w:val="1"/>
      <w:marLeft w:val="0"/>
      <w:marRight w:val="0"/>
      <w:marTop w:val="0"/>
      <w:marBottom w:val="0"/>
      <w:divBdr>
        <w:top w:val="none" w:sz="0" w:space="0" w:color="auto"/>
        <w:left w:val="none" w:sz="0" w:space="0" w:color="auto"/>
        <w:bottom w:val="none" w:sz="0" w:space="0" w:color="auto"/>
        <w:right w:val="none" w:sz="0" w:space="0" w:color="auto"/>
      </w:divBdr>
      <w:divsChild>
        <w:div w:id="209419855">
          <w:marLeft w:val="0"/>
          <w:marRight w:val="0"/>
          <w:marTop w:val="0"/>
          <w:marBottom w:val="0"/>
          <w:divBdr>
            <w:top w:val="none" w:sz="0" w:space="0" w:color="auto"/>
            <w:left w:val="none" w:sz="0" w:space="0" w:color="auto"/>
            <w:bottom w:val="none" w:sz="0" w:space="0" w:color="auto"/>
            <w:right w:val="none" w:sz="0" w:space="0" w:color="auto"/>
          </w:divBdr>
          <w:divsChild>
            <w:div w:id="706414796">
              <w:marLeft w:val="0"/>
              <w:marRight w:val="-21150"/>
              <w:marTop w:val="0"/>
              <w:marBottom w:val="0"/>
              <w:divBdr>
                <w:top w:val="none" w:sz="0" w:space="0" w:color="auto"/>
                <w:left w:val="none" w:sz="0" w:space="0" w:color="auto"/>
                <w:bottom w:val="none" w:sz="0" w:space="0" w:color="auto"/>
                <w:right w:val="none" w:sz="0" w:space="0" w:color="auto"/>
              </w:divBdr>
              <w:divsChild>
                <w:div w:id="1843157389">
                  <w:marLeft w:val="-225"/>
                  <w:marRight w:val="-225"/>
                  <w:marTop w:val="0"/>
                  <w:marBottom w:val="0"/>
                  <w:divBdr>
                    <w:top w:val="none" w:sz="0" w:space="0" w:color="auto"/>
                    <w:left w:val="none" w:sz="0" w:space="0" w:color="auto"/>
                    <w:bottom w:val="none" w:sz="0" w:space="0" w:color="auto"/>
                    <w:right w:val="none" w:sz="0" w:space="0" w:color="auto"/>
                  </w:divBdr>
                  <w:divsChild>
                    <w:div w:id="1488739094">
                      <w:marLeft w:val="0"/>
                      <w:marRight w:val="0"/>
                      <w:marTop w:val="0"/>
                      <w:marBottom w:val="0"/>
                      <w:divBdr>
                        <w:top w:val="none" w:sz="0" w:space="0" w:color="auto"/>
                        <w:left w:val="none" w:sz="0" w:space="0" w:color="auto"/>
                        <w:bottom w:val="none" w:sz="0" w:space="0" w:color="auto"/>
                        <w:right w:val="none" w:sz="0" w:space="0" w:color="auto"/>
                      </w:divBdr>
                      <w:divsChild>
                        <w:div w:id="873228379">
                          <w:marLeft w:val="0"/>
                          <w:marRight w:val="0"/>
                          <w:marTop w:val="0"/>
                          <w:marBottom w:val="0"/>
                          <w:divBdr>
                            <w:top w:val="none" w:sz="0" w:space="0" w:color="auto"/>
                            <w:left w:val="none" w:sz="0" w:space="0" w:color="auto"/>
                            <w:bottom w:val="none" w:sz="0" w:space="0" w:color="auto"/>
                            <w:right w:val="none" w:sz="0" w:space="0" w:color="auto"/>
                          </w:divBdr>
                          <w:divsChild>
                            <w:div w:id="1026060427">
                              <w:marLeft w:val="0"/>
                              <w:marRight w:val="0"/>
                              <w:marTop w:val="0"/>
                              <w:marBottom w:val="0"/>
                              <w:divBdr>
                                <w:top w:val="none" w:sz="0" w:space="0" w:color="auto"/>
                                <w:left w:val="none" w:sz="0" w:space="0" w:color="auto"/>
                                <w:bottom w:val="none" w:sz="0" w:space="0" w:color="auto"/>
                                <w:right w:val="none" w:sz="0" w:space="0" w:color="auto"/>
                              </w:divBdr>
                            </w:div>
                          </w:divsChild>
                        </w:div>
                        <w:div w:id="292909249">
                          <w:marLeft w:val="0"/>
                          <w:marRight w:val="0"/>
                          <w:marTop w:val="0"/>
                          <w:marBottom w:val="0"/>
                          <w:divBdr>
                            <w:top w:val="none" w:sz="0" w:space="0" w:color="auto"/>
                            <w:left w:val="none" w:sz="0" w:space="0" w:color="auto"/>
                            <w:bottom w:val="none" w:sz="0" w:space="0" w:color="auto"/>
                            <w:right w:val="none" w:sz="0" w:space="0" w:color="auto"/>
                          </w:divBdr>
                          <w:divsChild>
                            <w:div w:id="479618416">
                              <w:marLeft w:val="0"/>
                              <w:marRight w:val="0"/>
                              <w:marTop w:val="0"/>
                              <w:marBottom w:val="0"/>
                              <w:divBdr>
                                <w:top w:val="none" w:sz="0" w:space="0" w:color="auto"/>
                                <w:left w:val="none" w:sz="0" w:space="0" w:color="auto"/>
                                <w:bottom w:val="none" w:sz="0" w:space="0" w:color="auto"/>
                                <w:right w:val="none" w:sz="0" w:space="0" w:color="auto"/>
                              </w:divBdr>
                              <w:divsChild>
                                <w:div w:id="448357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26645340">
      <w:bodyDiv w:val="1"/>
      <w:marLeft w:val="0"/>
      <w:marRight w:val="0"/>
      <w:marTop w:val="0"/>
      <w:marBottom w:val="0"/>
      <w:divBdr>
        <w:top w:val="none" w:sz="0" w:space="0" w:color="auto"/>
        <w:left w:val="none" w:sz="0" w:space="0" w:color="auto"/>
        <w:bottom w:val="none" w:sz="0" w:space="0" w:color="auto"/>
        <w:right w:val="none" w:sz="0" w:space="0" w:color="auto"/>
      </w:divBdr>
      <w:divsChild>
        <w:div w:id="804275126">
          <w:marLeft w:val="0"/>
          <w:marRight w:val="0"/>
          <w:marTop w:val="0"/>
          <w:marBottom w:val="0"/>
          <w:divBdr>
            <w:top w:val="none" w:sz="0" w:space="0" w:color="auto"/>
            <w:left w:val="none" w:sz="0" w:space="0" w:color="auto"/>
            <w:bottom w:val="none" w:sz="0" w:space="0" w:color="auto"/>
            <w:right w:val="none" w:sz="0" w:space="0" w:color="auto"/>
          </w:divBdr>
          <w:divsChild>
            <w:div w:id="335036232">
              <w:marLeft w:val="0"/>
              <w:marRight w:val="0"/>
              <w:marTop w:val="0"/>
              <w:marBottom w:val="300"/>
              <w:divBdr>
                <w:top w:val="none" w:sz="0" w:space="0" w:color="auto"/>
                <w:left w:val="none" w:sz="0" w:space="0" w:color="auto"/>
                <w:bottom w:val="none" w:sz="0" w:space="0" w:color="auto"/>
                <w:right w:val="none" w:sz="0" w:space="0" w:color="auto"/>
              </w:divBdr>
              <w:divsChild>
                <w:div w:id="1617171838">
                  <w:marLeft w:val="0"/>
                  <w:marRight w:val="0"/>
                  <w:marTop w:val="0"/>
                  <w:marBottom w:val="0"/>
                  <w:divBdr>
                    <w:top w:val="none" w:sz="0" w:space="0" w:color="auto"/>
                    <w:left w:val="none" w:sz="0" w:space="0" w:color="auto"/>
                    <w:bottom w:val="none" w:sz="0" w:space="0" w:color="auto"/>
                    <w:right w:val="none" w:sz="0" w:space="0" w:color="auto"/>
                  </w:divBdr>
                  <w:divsChild>
                    <w:div w:id="1706834">
                      <w:marLeft w:val="0"/>
                      <w:marRight w:val="0"/>
                      <w:marTop w:val="0"/>
                      <w:marBottom w:val="0"/>
                      <w:divBdr>
                        <w:top w:val="none" w:sz="0" w:space="0" w:color="auto"/>
                        <w:left w:val="none" w:sz="0" w:space="0" w:color="auto"/>
                        <w:bottom w:val="none" w:sz="0" w:space="0" w:color="auto"/>
                        <w:right w:val="none" w:sz="0" w:space="0" w:color="auto"/>
                      </w:divBdr>
                      <w:divsChild>
                        <w:div w:id="1306202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5265133">
              <w:marLeft w:val="0"/>
              <w:marRight w:val="0"/>
              <w:marTop w:val="0"/>
              <w:marBottom w:val="300"/>
              <w:divBdr>
                <w:top w:val="none" w:sz="0" w:space="0" w:color="auto"/>
                <w:left w:val="none" w:sz="0" w:space="0" w:color="auto"/>
                <w:bottom w:val="none" w:sz="0" w:space="0" w:color="auto"/>
                <w:right w:val="none" w:sz="0" w:space="0" w:color="auto"/>
              </w:divBdr>
              <w:divsChild>
                <w:div w:id="2099059872">
                  <w:marLeft w:val="0"/>
                  <w:marRight w:val="0"/>
                  <w:marTop w:val="0"/>
                  <w:marBottom w:val="0"/>
                  <w:divBdr>
                    <w:top w:val="none" w:sz="0" w:space="0" w:color="auto"/>
                    <w:left w:val="none" w:sz="0" w:space="0" w:color="auto"/>
                    <w:bottom w:val="none" w:sz="0" w:space="0" w:color="auto"/>
                    <w:right w:val="none" w:sz="0" w:space="0" w:color="auto"/>
                  </w:divBdr>
                  <w:divsChild>
                    <w:div w:id="1991712873">
                      <w:marLeft w:val="0"/>
                      <w:marRight w:val="0"/>
                      <w:marTop w:val="0"/>
                      <w:marBottom w:val="0"/>
                      <w:divBdr>
                        <w:top w:val="none" w:sz="0" w:space="0" w:color="auto"/>
                        <w:left w:val="none" w:sz="0" w:space="0" w:color="auto"/>
                        <w:bottom w:val="none" w:sz="0" w:space="0" w:color="auto"/>
                        <w:right w:val="none" w:sz="0" w:space="0" w:color="auto"/>
                      </w:divBdr>
                      <w:divsChild>
                        <w:div w:id="125200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9206230">
          <w:marLeft w:val="0"/>
          <w:marRight w:val="0"/>
          <w:marTop w:val="0"/>
          <w:marBottom w:val="0"/>
          <w:divBdr>
            <w:top w:val="none" w:sz="0" w:space="0" w:color="auto"/>
            <w:left w:val="none" w:sz="0" w:space="0" w:color="auto"/>
            <w:bottom w:val="none" w:sz="0" w:space="0" w:color="auto"/>
            <w:right w:val="none" w:sz="0" w:space="0" w:color="auto"/>
          </w:divBdr>
          <w:divsChild>
            <w:div w:id="798649480">
              <w:marLeft w:val="0"/>
              <w:marRight w:val="0"/>
              <w:marTop w:val="0"/>
              <w:marBottom w:val="300"/>
              <w:divBdr>
                <w:top w:val="none" w:sz="0" w:space="0" w:color="auto"/>
                <w:left w:val="none" w:sz="0" w:space="0" w:color="auto"/>
                <w:bottom w:val="none" w:sz="0" w:space="0" w:color="auto"/>
                <w:right w:val="none" w:sz="0" w:space="0" w:color="auto"/>
              </w:divBdr>
              <w:divsChild>
                <w:div w:id="1987975134">
                  <w:marLeft w:val="0"/>
                  <w:marRight w:val="0"/>
                  <w:marTop w:val="0"/>
                  <w:marBottom w:val="0"/>
                  <w:divBdr>
                    <w:top w:val="none" w:sz="0" w:space="0" w:color="auto"/>
                    <w:left w:val="none" w:sz="0" w:space="0" w:color="auto"/>
                    <w:bottom w:val="none" w:sz="0" w:space="0" w:color="auto"/>
                    <w:right w:val="none" w:sz="0" w:space="0" w:color="auto"/>
                  </w:divBdr>
                  <w:divsChild>
                    <w:div w:id="803738431">
                      <w:marLeft w:val="0"/>
                      <w:marRight w:val="0"/>
                      <w:marTop w:val="0"/>
                      <w:marBottom w:val="0"/>
                      <w:divBdr>
                        <w:top w:val="none" w:sz="0" w:space="0" w:color="auto"/>
                        <w:left w:val="none" w:sz="0" w:space="0" w:color="auto"/>
                        <w:bottom w:val="none" w:sz="0" w:space="0" w:color="auto"/>
                        <w:right w:val="none" w:sz="0" w:space="0" w:color="auto"/>
                      </w:divBdr>
                      <w:divsChild>
                        <w:div w:id="844368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9481065">
      <w:bodyDiv w:val="1"/>
      <w:marLeft w:val="0"/>
      <w:marRight w:val="0"/>
      <w:marTop w:val="0"/>
      <w:marBottom w:val="0"/>
      <w:divBdr>
        <w:top w:val="none" w:sz="0" w:space="0" w:color="auto"/>
        <w:left w:val="none" w:sz="0" w:space="0" w:color="auto"/>
        <w:bottom w:val="none" w:sz="0" w:space="0" w:color="auto"/>
        <w:right w:val="none" w:sz="0" w:space="0" w:color="auto"/>
      </w:divBdr>
      <w:divsChild>
        <w:div w:id="1079061672">
          <w:marLeft w:val="0"/>
          <w:marRight w:val="0"/>
          <w:marTop w:val="450"/>
          <w:marBottom w:val="450"/>
          <w:divBdr>
            <w:top w:val="none" w:sz="0" w:space="0" w:color="auto"/>
            <w:left w:val="none" w:sz="0" w:space="0" w:color="auto"/>
            <w:bottom w:val="none" w:sz="0" w:space="0" w:color="auto"/>
            <w:right w:val="none" w:sz="0" w:space="0" w:color="auto"/>
          </w:divBdr>
          <w:divsChild>
            <w:div w:id="1908951180">
              <w:marLeft w:val="0"/>
              <w:marRight w:val="0"/>
              <w:marTop w:val="0"/>
              <w:marBottom w:val="0"/>
              <w:divBdr>
                <w:top w:val="none" w:sz="0" w:space="0" w:color="auto"/>
                <w:left w:val="none" w:sz="0" w:space="0" w:color="auto"/>
                <w:bottom w:val="none" w:sz="0" w:space="0" w:color="auto"/>
                <w:right w:val="none" w:sz="0" w:space="0" w:color="auto"/>
              </w:divBdr>
              <w:divsChild>
                <w:div w:id="2030570043">
                  <w:marLeft w:val="0"/>
                  <w:marRight w:val="0"/>
                  <w:marTop w:val="0"/>
                  <w:marBottom w:val="0"/>
                  <w:divBdr>
                    <w:top w:val="none" w:sz="0" w:space="0" w:color="auto"/>
                    <w:left w:val="none" w:sz="0" w:space="0" w:color="auto"/>
                    <w:bottom w:val="none" w:sz="0" w:space="0" w:color="auto"/>
                    <w:right w:val="none" w:sz="0" w:space="0" w:color="auto"/>
                  </w:divBdr>
                  <w:divsChild>
                    <w:div w:id="289091464">
                      <w:marLeft w:val="-120"/>
                      <w:marRight w:val="-120"/>
                      <w:marTop w:val="0"/>
                      <w:marBottom w:val="0"/>
                      <w:divBdr>
                        <w:top w:val="none" w:sz="0" w:space="0" w:color="auto"/>
                        <w:left w:val="none" w:sz="0" w:space="0" w:color="auto"/>
                        <w:bottom w:val="none" w:sz="0" w:space="0" w:color="auto"/>
                        <w:right w:val="none" w:sz="0" w:space="0" w:color="auto"/>
                      </w:divBdr>
                      <w:divsChild>
                        <w:div w:id="95944907">
                          <w:marLeft w:val="0"/>
                          <w:marRight w:val="0"/>
                          <w:marTop w:val="0"/>
                          <w:marBottom w:val="0"/>
                          <w:divBdr>
                            <w:top w:val="none" w:sz="0" w:space="0" w:color="auto"/>
                            <w:left w:val="none" w:sz="0" w:space="0" w:color="auto"/>
                            <w:bottom w:val="none" w:sz="0" w:space="0" w:color="auto"/>
                            <w:right w:val="none" w:sz="0" w:space="0" w:color="auto"/>
                          </w:divBdr>
                          <w:divsChild>
                            <w:div w:id="964427861">
                              <w:marLeft w:val="0"/>
                              <w:marRight w:val="0"/>
                              <w:marTop w:val="0"/>
                              <w:marBottom w:val="0"/>
                              <w:divBdr>
                                <w:top w:val="none" w:sz="0" w:space="0" w:color="auto"/>
                                <w:left w:val="none" w:sz="0" w:space="0" w:color="auto"/>
                                <w:bottom w:val="none" w:sz="0" w:space="0" w:color="auto"/>
                                <w:right w:val="none" w:sz="0" w:space="0" w:color="auto"/>
                              </w:divBdr>
                              <w:divsChild>
                                <w:div w:id="420221831">
                                  <w:marLeft w:val="0"/>
                                  <w:marRight w:val="0"/>
                                  <w:marTop w:val="0"/>
                                  <w:marBottom w:val="0"/>
                                  <w:divBdr>
                                    <w:top w:val="none" w:sz="0" w:space="0" w:color="auto"/>
                                    <w:left w:val="none" w:sz="0" w:space="0" w:color="auto"/>
                                    <w:bottom w:val="none" w:sz="0" w:space="0" w:color="auto"/>
                                    <w:right w:val="none" w:sz="0" w:space="0" w:color="auto"/>
                                  </w:divBdr>
                                </w:div>
                              </w:divsChild>
                            </w:div>
                            <w:div w:id="929696202">
                              <w:marLeft w:val="0"/>
                              <w:marRight w:val="0"/>
                              <w:marTop w:val="0"/>
                              <w:marBottom w:val="0"/>
                              <w:divBdr>
                                <w:top w:val="none" w:sz="0" w:space="0" w:color="auto"/>
                                <w:left w:val="none" w:sz="0" w:space="0" w:color="auto"/>
                                <w:bottom w:val="none" w:sz="0" w:space="0" w:color="auto"/>
                                <w:right w:val="none" w:sz="0" w:space="0" w:color="auto"/>
                              </w:divBdr>
                              <w:divsChild>
                                <w:div w:id="1047069768">
                                  <w:marLeft w:val="0"/>
                                  <w:marRight w:val="0"/>
                                  <w:marTop w:val="0"/>
                                  <w:marBottom w:val="0"/>
                                  <w:divBdr>
                                    <w:top w:val="none" w:sz="0" w:space="0" w:color="auto"/>
                                    <w:left w:val="none" w:sz="0" w:space="0" w:color="auto"/>
                                    <w:bottom w:val="none" w:sz="0" w:space="0" w:color="auto"/>
                                    <w:right w:val="none" w:sz="0" w:space="0" w:color="auto"/>
                                  </w:divBdr>
                                  <w:divsChild>
                                    <w:div w:id="1286807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658502">
                          <w:marLeft w:val="0"/>
                          <w:marRight w:val="0"/>
                          <w:marTop w:val="0"/>
                          <w:marBottom w:val="0"/>
                          <w:divBdr>
                            <w:top w:val="none" w:sz="0" w:space="0" w:color="auto"/>
                            <w:left w:val="none" w:sz="0" w:space="0" w:color="auto"/>
                            <w:bottom w:val="none" w:sz="0" w:space="0" w:color="auto"/>
                            <w:right w:val="none" w:sz="0" w:space="0" w:color="auto"/>
                          </w:divBdr>
                          <w:divsChild>
                            <w:div w:id="1453943284">
                              <w:marLeft w:val="0"/>
                              <w:marRight w:val="0"/>
                              <w:marTop w:val="0"/>
                              <w:marBottom w:val="0"/>
                              <w:divBdr>
                                <w:top w:val="none" w:sz="0" w:space="0" w:color="auto"/>
                                <w:left w:val="none" w:sz="0" w:space="0" w:color="auto"/>
                                <w:bottom w:val="none" w:sz="0" w:space="0" w:color="auto"/>
                                <w:right w:val="none" w:sz="0" w:space="0" w:color="auto"/>
                              </w:divBdr>
                              <w:divsChild>
                                <w:div w:id="1266494666">
                                  <w:marLeft w:val="0"/>
                                  <w:marRight w:val="0"/>
                                  <w:marTop w:val="0"/>
                                  <w:marBottom w:val="0"/>
                                  <w:divBdr>
                                    <w:top w:val="none" w:sz="0" w:space="0" w:color="auto"/>
                                    <w:left w:val="none" w:sz="0" w:space="0" w:color="auto"/>
                                    <w:bottom w:val="none" w:sz="0" w:space="0" w:color="auto"/>
                                    <w:right w:val="none" w:sz="0" w:space="0" w:color="auto"/>
                                  </w:divBdr>
                                  <w:divsChild>
                                    <w:div w:id="1864703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59690016">
      <w:bodyDiv w:val="1"/>
      <w:marLeft w:val="0"/>
      <w:marRight w:val="0"/>
      <w:marTop w:val="0"/>
      <w:marBottom w:val="0"/>
      <w:divBdr>
        <w:top w:val="none" w:sz="0" w:space="0" w:color="auto"/>
        <w:left w:val="none" w:sz="0" w:space="0" w:color="auto"/>
        <w:bottom w:val="none" w:sz="0" w:space="0" w:color="auto"/>
        <w:right w:val="none" w:sz="0" w:space="0" w:color="auto"/>
      </w:divBdr>
      <w:divsChild>
        <w:div w:id="87123241">
          <w:marLeft w:val="0"/>
          <w:marRight w:val="0"/>
          <w:marTop w:val="0"/>
          <w:marBottom w:val="0"/>
          <w:divBdr>
            <w:top w:val="none" w:sz="0" w:space="0" w:color="auto"/>
            <w:left w:val="none" w:sz="0" w:space="0" w:color="auto"/>
            <w:bottom w:val="none" w:sz="0" w:space="0" w:color="auto"/>
            <w:right w:val="none" w:sz="0" w:space="0" w:color="auto"/>
          </w:divBdr>
          <w:divsChild>
            <w:div w:id="606693310">
              <w:marLeft w:val="0"/>
              <w:marRight w:val="0"/>
              <w:marTop w:val="0"/>
              <w:marBottom w:val="0"/>
              <w:divBdr>
                <w:top w:val="none" w:sz="0" w:space="0" w:color="auto"/>
                <w:left w:val="none" w:sz="0" w:space="0" w:color="auto"/>
                <w:bottom w:val="none" w:sz="0" w:space="0" w:color="auto"/>
                <w:right w:val="none" w:sz="0" w:space="0" w:color="auto"/>
              </w:divBdr>
            </w:div>
          </w:divsChild>
        </w:div>
        <w:div w:id="2027170494">
          <w:marLeft w:val="0"/>
          <w:marRight w:val="0"/>
          <w:marTop w:val="0"/>
          <w:marBottom w:val="0"/>
          <w:divBdr>
            <w:top w:val="none" w:sz="0" w:space="0" w:color="auto"/>
            <w:left w:val="none" w:sz="0" w:space="0" w:color="auto"/>
            <w:bottom w:val="none" w:sz="0" w:space="0" w:color="auto"/>
            <w:right w:val="none" w:sz="0" w:space="0" w:color="auto"/>
          </w:divBdr>
        </w:div>
      </w:divsChild>
    </w:div>
    <w:div w:id="1664429757">
      <w:bodyDiv w:val="1"/>
      <w:marLeft w:val="0"/>
      <w:marRight w:val="0"/>
      <w:marTop w:val="0"/>
      <w:marBottom w:val="0"/>
      <w:divBdr>
        <w:top w:val="none" w:sz="0" w:space="0" w:color="auto"/>
        <w:left w:val="none" w:sz="0" w:space="0" w:color="auto"/>
        <w:bottom w:val="none" w:sz="0" w:space="0" w:color="auto"/>
        <w:right w:val="none" w:sz="0" w:space="0" w:color="auto"/>
      </w:divBdr>
    </w:div>
    <w:div w:id="1784839878">
      <w:bodyDiv w:val="1"/>
      <w:marLeft w:val="0"/>
      <w:marRight w:val="0"/>
      <w:marTop w:val="0"/>
      <w:marBottom w:val="0"/>
      <w:divBdr>
        <w:top w:val="none" w:sz="0" w:space="0" w:color="auto"/>
        <w:left w:val="none" w:sz="0" w:space="0" w:color="auto"/>
        <w:bottom w:val="none" w:sz="0" w:space="0" w:color="auto"/>
        <w:right w:val="none" w:sz="0" w:space="0" w:color="auto"/>
      </w:divBdr>
      <w:divsChild>
        <w:div w:id="954481126">
          <w:marLeft w:val="0"/>
          <w:marRight w:val="0"/>
          <w:marTop w:val="450"/>
          <w:marBottom w:val="450"/>
          <w:divBdr>
            <w:top w:val="none" w:sz="0" w:space="0" w:color="auto"/>
            <w:left w:val="none" w:sz="0" w:space="0" w:color="auto"/>
            <w:bottom w:val="none" w:sz="0" w:space="0" w:color="auto"/>
            <w:right w:val="none" w:sz="0" w:space="0" w:color="auto"/>
          </w:divBdr>
          <w:divsChild>
            <w:div w:id="1355569149">
              <w:marLeft w:val="0"/>
              <w:marRight w:val="0"/>
              <w:marTop w:val="0"/>
              <w:marBottom w:val="0"/>
              <w:divBdr>
                <w:top w:val="none" w:sz="0" w:space="0" w:color="auto"/>
                <w:left w:val="none" w:sz="0" w:space="0" w:color="auto"/>
                <w:bottom w:val="none" w:sz="0" w:space="0" w:color="auto"/>
                <w:right w:val="none" w:sz="0" w:space="0" w:color="auto"/>
              </w:divBdr>
              <w:divsChild>
                <w:div w:id="1823153830">
                  <w:marLeft w:val="0"/>
                  <w:marRight w:val="0"/>
                  <w:marTop w:val="0"/>
                  <w:marBottom w:val="0"/>
                  <w:divBdr>
                    <w:top w:val="none" w:sz="0" w:space="0" w:color="auto"/>
                    <w:left w:val="none" w:sz="0" w:space="0" w:color="auto"/>
                    <w:bottom w:val="none" w:sz="0" w:space="0" w:color="auto"/>
                    <w:right w:val="none" w:sz="0" w:space="0" w:color="auto"/>
                  </w:divBdr>
                  <w:divsChild>
                    <w:div w:id="1041708015">
                      <w:marLeft w:val="-225"/>
                      <w:marRight w:val="-225"/>
                      <w:marTop w:val="0"/>
                      <w:marBottom w:val="0"/>
                      <w:divBdr>
                        <w:top w:val="none" w:sz="0" w:space="0" w:color="auto"/>
                        <w:left w:val="none" w:sz="0" w:space="0" w:color="auto"/>
                        <w:bottom w:val="none" w:sz="0" w:space="0" w:color="auto"/>
                        <w:right w:val="none" w:sz="0" w:space="0" w:color="auto"/>
                      </w:divBdr>
                      <w:divsChild>
                        <w:div w:id="30500316">
                          <w:marLeft w:val="0"/>
                          <w:marRight w:val="0"/>
                          <w:marTop w:val="0"/>
                          <w:marBottom w:val="0"/>
                          <w:divBdr>
                            <w:top w:val="none" w:sz="0" w:space="0" w:color="auto"/>
                            <w:left w:val="none" w:sz="0" w:space="0" w:color="auto"/>
                            <w:bottom w:val="none" w:sz="0" w:space="0" w:color="auto"/>
                            <w:right w:val="none" w:sz="0" w:space="0" w:color="auto"/>
                          </w:divBdr>
                          <w:divsChild>
                            <w:div w:id="1204368886">
                              <w:marLeft w:val="0"/>
                              <w:marRight w:val="0"/>
                              <w:marTop w:val="0"/>
                              <w:marBottom w:val="0"/>
                              <w:divBdr>
                                <w:top w:val="none" w:sz="0" w:space="0" w:color="auto"/>
                                <w:left w:val="none" w:sz="0" w:space="0" w:color="auto"/>
                                <w:bottom w:val="none" w:sz="0" w:space="0" w:color="auto"/>
                                <w:right w:val="none" w:sz="0" w:space="0" w:color="auto"/>
                              </w:divBdr>
                              <w:divsChild>
                                <w:div w:id="1500656135">
                                  <w:marLeft w:val="0"/>
                                  <w:marRight w:val="0"/>
                                  <w:marTop w:val="0"/>
                                  <w:marBottom w:val="0"/>
                                  <w:divBdr>
                                    <w:top w:val="none" w:sz="0" w:space="0" w:color="auto"/>
                                    <w:left w:val="none" w:sz="0" w:space="0" w:color="auto"/>
                                    <w:bottom w:val="none" w:sz="0" w:space="0" w:color="auto"/>
                                    <w:right w:val="none" w:sz="0" w:space="0" w:color="auto"/>
                                  </w:divBdr>
                                </w:div>
                              </w:divsChild>
                            </w:div>
                            <w:div w:id="1751736961">
                              <w:marLeft w:val="0"/>
                              <w:marRight w:val="0"/>
                              <w:marTop w:val="0"/>
                              <w:marBottom w:val="0"/>
                              <w:divBdr>
                                <w:top w:val="none" w:sz="0" w:space="0" w:color="auto"/>
                                <w:left w:val="none" w:sz="0" w:space="0" w:color="auto"/>
                                <w:bottom w:val="none" w:sz="0" w:space="0" w:color="auto"/>
                                <w:right w:val="none" w:sz="0" w:space="0" w:color="auto"/>
                              </w:divBdr>
                              <w:divsChild>
                                <w:div w:id="597564864">
                                  <w:marLeft w:val="0"/>
                                  <w:marRight w:val="0"/>
                                  <w:marTop w:val="0"/>
                                  <w:marBottom w:val="0"/>
                                  <w:divBdr>
                                    <w:top w:val="none" w:sz="0" w:space="0" w:color="auto"/>
                                    <w:left w:val="none" w:sz="0" w:space="0" w:color="auto"/>
                                    <w:bottom w:val="none" w:sz="0" w:space="0" w:color="auto"/>
                                    <w:right w:val="none" w:sz="0" w:space="0" w:color="auto"/>
                                  </w:divBdr>
                                  <w:divsChild>
                                    <w:div w:id="89085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1364800">
          <w:marLeft w:val="0"/>
          <w:marRight w:val="0"/>
          <w:marTop w:val="450"/>
          <w:marBottom w:val="450"/>
          <w:divBdr>
            <w:top w:val="none" w:sz="0" w:space="0" w:color="auto"/>
            <w:left w:val="none" w:sz="0" w:space="0" w:color="auto"/>
            <w:bottom w:val="none" w:sz="0" w:space="0" w:color="auto"/>
            <w:right w:val="none" w:sz="0" w:space="0" w:color="auto"/>
          </w:divBdr>
          <w:divsChild>
            <w:div w:id="627516790">
              <w:marLeft w:val="0"/>
              <w:marRight w:val="0"/>
              <w:marTop w:val="0"/>
              <w:marBottom w:val="0"/>
              <w:divBdr>
                <w:top w:val="none" w:sz="0" w:space="0" w:color="auto"/>
                <w:left w:val="none" w:sz="0" w:space="0" w:color="auto"/>
                <w:bottom w:val="none" w:sz="0" w:space="0" w:color="auto"/>
                <w:right w:val="none" w:sz="0" w:space="0" w:color="auto"/>
              </w:divBdr>
              <w:divsChild>
                <w:div w:id="1640844735">
                  <w:marLeft w:val="0"/>
                  <w:marRight w:val="0"/>
                  <w:marTop w:val="0"/>
                  <w:marBottom w:val="0"/>
                  <w:divBdr>
                    <w:top w:val="none" w:sz="0" w:space="0" w:color="auto"/>
                    <w:left w:val="none" w:sz="0" w:space="0" w:color="auto"/>
                    <w:bottom w:val="none" w:sz="0" w:space="0" w:color="auto"/>
                    <w:right w:val="none" w:sz="0" w:space="0" w:color="auto"/>
                  </w:divBdr>
                  <w:divsChild>
                    <w:div w:id="601838724">
                      <w:marLeft w:val="-225"/>
                      <w:marRight w:val="-225"/>
                      <w:marTop w:val="0"/>
                      <w:marBottom w:val="0"/>
                      <w:divBdr>
                        <w:top w:val="none" w:sz="0" w:space="0" w:color="auto"/>
                        <w:left w:val="none" w:sz="0" w:space="0" w:color="auto"/>
                        <w:bottom w:val="none" w:sz="0" w:space="0" w:color="auto"/>
                        <w:right w:val="none" w:sz="0" w:space="0" w:color="auto"/>
                      </w:divBdr>
                      <w:divsChild>
                        <w:div w:id="1826513090">
                          <w:marLeft w:val="0"/>
                          <w:marRight w:val="0"/>
                          <w:marTop w:val="0"/>
                          <w:marBottom w:val="0"/>
                          <w:divBdr>
                            <w:top w:val="none" w:sz="0" w:space="0" w:color="auto"/>
                            <w:left w:val="none" w:sz="0" w:space="0" w:color="auto"/>
                            <w:bottom w:val="none" w:sz="0" w:space="0" w:color="auto"/>
                            <w:right w:val="none" w:sz="0" w:space="0" w:color="auto"/>
                          </w:divBdr>
                          <w:divsChild>
                            <w:div w:id="924916510">
                              <w:marLeft w:val="0"/>
                              <w:marRight w:val="0"/>
                              <w:marTop w:val="0"/>
                              <w:marBottom w:val="0"/>
                              <w:divBdr>
                                <w:top w:val="none" w:sz="0" w:space="0" w:color="auto"/>
                                <w:left w:val="none" w:sz="0" w:space="0" w:color="auto"/>
                                <w:bottom w:val="none" w:sz="0" w:space="0" w:color="auto"/>
                                <w:right w:val="none" w:sz="0" w:space="0" w:color="auto"/>
                              </w:divBdr>
                              <w:divsChild>
                                <w:div w:id="1881016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58777220">
      <w:bodyDiv w:val="1"/>
      <w:marLeft w:val="0"/>
      <w:marRight w:val="0"/>
      <w:marTop w:val="0"/>
      <w:marBottom w:val="0"/>
      <w:divBdr>
        <w:top w:val="none" w:sz="0" w:space="0" w:color="auto"/>
        <w:left w:val="none" w:sz="0" w:space="0" w:color="auto"/>
        <w:bottom w:val="none" w:sz="0" w:space="0" w:color="auto"/>
        <w:right w:val="none" w:sz="0" w:space="0" w:color="auto"/>
      </w:divBdr>
      <w:divsChild>
        <w:div w:id="365838102">
          <w:marLeft w:val="0"/>
          <w:marRight w:val="0"/>
          <w:marTop w:val="0"/>
          <w:marBottom w:val="0"/>
          <w:divBdr>
            <w:top w:val="none" w:sz="0" w:space="0" w:color="auto"/>
            <w:left w:val="none" w:sz="0" w:space="0" w:color="auto"/>
            <w:bottom w:val="none" w:sz="0" w:space="0" w:color="auto"/>
            <w:right w:val="none" w:sz="0" w:space="0" w:color="auto"/>
          </w:divBdr>
          <w:divsChild>
            <w:div w:id="158428608">
              <w:marLeft w:val="0"/>
              <w:marRight w:val="0"/>
              <w:marTop w:val="0"/>
              <w:marBottom w:val="0"/>
              <w:divBdr>
                <w:top w:val="none" w:sz="0" w:space="0" w:color="auto"/>
                <w:left w:val="none" w:sz="0" w:space="0" w:color="auto"/>
                <w:bottom w:val="none" w:sz="0" w:space="0" w:color="auto"/>
                <w:right w:val="none" w:sz="0" w:space="0" w:color="auto"/>
              </w:divBdr>
            </w:div>
          </w:divsChild>
        </w:div>
        <w:div w:id="1670596136">
          <w:marLeft w:val="0"/>
          <w:marRight w:val="0"/>
          <w:marTop w:val="0"/>
          <w:marBottom w:val="0"/>
          <w:divBdr>
            <w:top w:val="none" w:sz="0" w:space="0" w:color="auto"/>
            <w:left w:val="none" w:sz="0" w:space="0" w:color="auto"/>
            <w:bottom w:val="none" w:sz="0" w:space="0" w:color="auto"/>
            <w:right w:val="none" w:sz="0" w:space="0" w:color="auto"/>
          </w:divBdr>
          <w:divsChild>
            <w:div w:id="664282120">
              <w:marLeft w:val="0"/>
              <w:marRight w:val="0"/>
              <w:marTop w:val="0"/>
              <w:marBottom w:val="0"/>
              <w:divBdr>
                <w:top w:val="none" w:sz="0" w:space="0" w:color="auto"/>
                <w:left w:val="none" w:sz="0" w:space="0" w:color="auto"/>
                <w:bottom w:val="none" w:sz="0" w:space="0" w:color="auto"/>
                <w:right w:val="none" w:sz="0" w:space="0" w:color="auto"/>
              </w:divBdr>
              <w:divsChild>
                <w:div w:id="1048411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heidenhain.it"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oestgens@heidenhain.de"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png"/><Relationship Id="rId10" Type="http://schemas.openxmlformats.org/officeDocument/2006/relationships/hyperlink" Target="mailto:muthmann@heidenhain.de"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s://news.heidenhain.com/de/automatisierung" TargetMode="Externa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FA0C8A-C9D9-4855-87E1-FC98DE508F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2268</Words>
  <Characters>12931</Characters>
  <Application>Microsoft Office Word</Application>
  <DocSecurity>0</DocSecurity>
  <Lines>107</Lines>
  <Paragraphs>30</Paragraphs>
  <ScaleCrop>false</ScaleCrop>
  <HeadingPairs>
    <vt:vector size="2" baseType="variant">
      <vt:variant>
        <vt:lpstr>Titel</vt:lpstr>
      </vt:variant>
      <vt:variant>
        <vt:i4>1</vt:i4>
      </vt:variant>
    </vt:vector>
  </HeadingPairs>
  <TitlesOfParts>
    <vt:vector size="1" baseType="lpstr">
      <vt:lpstr/>
    </vt:vector>
  </TitlesOfParts>
  <Company>DR. JOHANNES HEIDENHAIN GmbH</Company>
  <LinksUpToDate>false</LinksUpToDate>
  <CharactersWithSpaces>15169</CharactersWithSpaces>
  <SharedDoc>false</SharedDoc>
  <HLinks>
    <vt:vector size="12" baseType="variant">
      <vt:variant>
        <vt:i4>3932179</vt:i4>
      </vt:variant>
      <vt:variant>
        <vt:i4>3</vt:i4>
      </vt:variant>
      <vt:variant>
        <vt:i4>0</vt:i4>
      </vt:variant>
      <vt:variant>
        <vt:i4>5</vt:i4>
      </vt:variant>
      <vt:variant>
        <vt:lpwstr>mailto:muthmann@heidenhain.de</vt:lpwstr>
      </vt:variant>
      <vt:variant>
        <vt:lpwstr/>
      </vt:variant>
      <vt:variant>
        <vt:i4>327764</vt:i4>
      </vt:variant>
      <vt:variant>
        <vt:i4>0</vt:i4>
      </vt:variant>
      <vt:variant>
        <vt:i4>0</vt:i4>
      </vt:variant>
      <vt:variant>
        <vt:i4>5</vt:i4>
      </vt:variant>
      <vt:variant>
        <vt:lpwstr>http://www.heidenhain.de/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dc:creator>
  <cp:lastModifiedBy>Peters Martin</cp:lastModifiedBy>
  <cp:revision>7</cp:revision>
  <cp:lastPrinted>2013-04-10T10:48:00Z</cp:lastPrinted>
  <dcterms:created xsi:type="dcterms:W3CDTF">2021-12-13T07:49:00Z</dcterms:created>
  <dcterms:modified xsi:type="dcterms:W3CDTF">2022-02-07T07:35:00Z</dcterms:modified>
</cp:coreProperties>
</file>