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EC048" w14:textId="0E43A5E2" w:rsidR="00B6511B" w:rsidRPr="00317BD4" w:rsidRDefault="002B4166" w:rsidP="004A2E44">
      <w:pPr>
        <w:spacing w:line="276" w:lineRule="auto"/>
        <w:ind w:right="-143"/>
        <w:rPr>
          <w:b/>
          <w:sz w:val="24"/>
          <w:rFonts w:cs="Adobe Arabic"/>
        </w:rPr>
      </w:pPr>
      <w:r>
        <w:rPr>
          <w:b/>
          <w:sz w:val="24"/>
        </w:rPr>
        <w:t xml:space="preserve">HEIDENHAIN alla EMO 2023: verifica sicura dei pezzi: con i tastatori di ultima generazione METRO e SPECTO</w:t>
      </w:r>
    </w:p>
    <w:p w14:paraId="7743669D" w14:textId="77777777" w:rsidR="00B6511B" w:rsidRPr="00334FD7" w:rsidRDefault="00B6511B" w:rsidP="000F0487">
      <w:pPr>
        <w:spacing w:line="276" w:lineRule="auto"/>
        <w:ind w:right="-94"/>
        <w:rPr>
          <w:rFonts w:cs="Adobe Arabic"/>
        </w:rPr>
      </w:pPr>
    </w:p>
    <w:p w14:paraId="613C14F2" w14:textId="543F79A9" w:rsidR="009A7518" w:rsidRDefault="00576C4A" w:rsidP="00B07FE0">
      <w:pPr>
        <w:spacing w:line="276" w:lineRule="auto"/>
        <w:rPr>
          <w:rFonts w:cs="Adobe Arabic"/>
        </w:rPr>
      </w:pPr>
      <w:r>
        <w:rPr>
          <w:i/>
        </w:rPr>
        <w:t xml:space="preserve">Sottoporre a verifica i pezzi durante e dopo la lavorazione è molto importante.</w:t>
      </w:r>
      <w:r>
        <w:rPr>
          <w:i/>
        </w:rPr>
        <w:t xml:space="preserve"> </w:t>
      </w:r>
      <w:r>
        <w:rPr>
          <w:i/>
        </w:rPr>
        <w:t xml:space="preserve">I tastatori di misura METRO e SPECTO di ultima generazione di NUMERIK JENA offrono molti vantaggi nella metrologia in process e nel controllo qualità per fornire ai clienti esclusivamente prodotti perfetti.</w:t>
      </w:r>
    </w:p>
    <w:p w14:paraId="33D9EA92" w14:textId="77777777" w:rsidR="00DA3853" w:rsidRDefault="00DA3853" w:rsidP="00806A90">
      <w:pPr>
        <w:spacing w:line="276" w:lineRule="auto"/>
        <w:ind w:right="-94"/>
        <w:rPr>
          <w:rFonts w:cs="Adobe Arabic"/>
        </w:rPr>
      </w:pPr>
    </w:p>
    <w:p w14:paraId="1E3E130D" w14:textId="1D7B15D8" w:rsidR="00C91B94" w:rsidRDefault="00C91B94" w:rsidP="00C91B94">
      <w:pPr>
        <w:spacing w:line="276" w:lineRule="auto"/>
        <w:ind w:right="-94"/>
        <w:rPr>
          <w:rFonts w:cs="Adobe Arabic"/>
        </w:rPr>
      </w:pPr>
      <w:r>
        <w:t xml:space="preserve">Alla EMO 2023 di Hannover si festeggia l'anteprima dei tastatori di misura di ultima generazione – e anche con un nuovo marchio.</w:t>
      </w:r>
      <w:r>
        <w:t xml:space="preserve"> </w:t>
      </w:r>
      <w:r>
        <w:t xml:space="preserve">METRO e SPECTO saranno prodotti in futuro da NUMERIK JENA.</w:t>
      </w:r>
      <w:r>
        <w:t xml:space="preserve"> </w:t>
      </w:r>
      <w:r>
        <w:t xml:space="preserve">Gli specialisti di sistemi di misura ultracompatti del gruppo HEIDENHAIN hanno completamente rinnovato la piattaforma dei tastatori di misura integrando anche la loro competenza principale: la miniaturizzazione.</w:t>
      </w:r>
      <w:r>
        <w:t xml:space="preserve"> </w:t>
      </w:r>
      <w:r>
        <w:t xml:space="preserve">I nuovi tastatori di misura sono notevolmente più sottili.</w:t>
      </w:r>
      <w:r>
        <w:t xml:space="preserve"> </w:t>
      </w:r>
      <w:r>
        <w:t xml:space="preserve">Questo consente un ridotto ingombro laterale di affiancamento, che offre molte nuove possibilità per la progettazione di stazioni di misura multiple, ad esempio un numero maggiore di punti di misura.</w:t>
      </w:r>
    </w:p>
    <w:p w14:paraId="2BF76534" w14:textId="77777777" w:rsidR="00576C4A" w:rsidRPr="00C91B94" w:rsidRDefault="00576C4A" w:rsidP="00C91B94">
      <w:pPr>
        <w:spacing w:line="276" w:lineRule="auto"/>
        <w:ind w:right="-94"/>
        <w:rPr>
          <w:rFonts w:cs="Adobe Arabic"/>
        </w:rPr>
      </w:pPr>
    </w:p>
    <w:p w14:paraId="6074B9A8" w14:textId="112DC134" w:rsidR="00C91B94" w:rsidRPr="00C91B94" w:rsidRDefault="00C91B94" w:rsidP="00C91B94">
      <w:pPr>
        <w:spacing w:line="276" w:lineRule="auto"/>
        <w:ind w:right="-94"/>
        <w:rPr>
          <w:rFonts w:cs="Adobe Arabic"/>
        </w:rPr>
      </w:pPr>
      <w:r>
        <w:t xml:space="preserve">La versatilità di impiego è stata una priorità assoluta nello sviluppo dell'ultima generazione di tastatori di misura.</w:t>
      </w:r>
      <w:r>
        <w:t xml:space="preserve"> </w:t>
      </w:r>
      <w:r>
        <w:t xml:space="preserve">Con una piattaforma dal design standardizzato e numerose varianti si è ottenuto un sistema modulare ampiamente diversificato, in grado di soddisfare pressoché tutte le esigenze nei campi della metrologia in-process, controllo qualità, monitoraggio degli strumenti di misura o misurazione di posizione.</w:t>
      </w:r>
      <w:r>
        <w:t xml:space="preserve"> </w:t>
      </w:r>
      <w:r>
        <w:t xml:space="preserve">Le caratteristiche possono essere combinate tra loro:</w:t>
      </w:r>
    </w:p>
    <w:p w14:paraId="0F13898B" w14:textId="6C2E2930" w:rsidR="00C91B94" w:rsidRPr="00513EF3" w:rsidRDefault="00C91B94" w:rsidP="00513EF3">
      <w:pPr>
        <w:pStyle w:val="ListParagraph"/>
        <w:numPr>
          <w:ilvl w:val="0"/>
          <w:numId w:val="5"/>
        </w:numPr>
        <w:ind w:right="-94"/>
        <w:rPr>
          <w:rFonts w:ascii="Arial" w:hAnsi="Arial" w:cs="Arial"/>
        </w:rPr>
      </w:pPr>
      <w:r>
        <w:rPr>
          <w:rFonts w:ascii="Arial" w:hAnsi="Arial"/>
        </w:rPr>
        <w:t xml:space="preserve">Classe di accuratezza: ±0,5 µm (METRO) o ±1,0 µm (SPECTO)</w:t>
      </w:r>
    </w:p>
    <w:p w14:paraId="7B90653F" w14:textId="089E2D6F" w:rsidR="00C91B94" w:rsidRPr="00513EF3" w:rsidRDefault="00C91B94" w:rsidP="00513EF3">
      <w:pPr>
        <w:pStyle w:val="ListParagraph"/>
        <w:numPr>
          <w:ilvl w:val="0"/>
          <w:numId w:val="5"/>
        </w:numPr>
        <w:ind w:right="-94"/>
        <w:rPr>
          <w:rFonts w:ascii="Arial" w:hAnsi="Arial" w:cs="Arial"/>
        </w:rPr>
      </w:pPr>
      <w:r>
        <w:rPr>
          <w:rFonts w:ascii="Arial" w:hAnsi="Arial"/>
        </w:rPr>
        <w:t xml:space="preserve">Corsa utile: 12 mm o 30 mm</w:t>
      </w:r>
    </w:p>
    <w:p w14:paraId="6D89143A" w14:textId="3EF80FC2" w:rsidR="00C91B94" w:rsidRPr="00513EF3" w:rsidRDefault="00BB61D6" w:rsidP="00513EF3">
      <w:pPr>
        <w:pStyle w:val="ListParagraph"/>
        <w:numPr>
          <w:ilvl w:val="0"/>
          <w:numId w:val="5"/>
        </w:numPr>
        <w:ind w:right="-94"/>
        <w:rPr>
          <w:rFonts w:ascii="Arial" w:hAnsi="Arial" w:cs="Arial"/>
        </w:rPr>
      </w:pPr>
      <w:r>
        <w:rPr>
          <w:rFonts w:ascii="Arial" w:hAnsi="Arial"/>
        </w:rPr>
        <w:t xml:space="preserve">Diametro dello stilo: standard 8 mm con corse utili di 12 mm e 30 mm</w:t>
      </w:r>
    </w:p>
    <w:p w14:paraId="3ED9D61A" w14:textId="1601D26B" w:rsidR="00C91B94" w:rsidRPr="00513EF3" w:rsidRDefault="00C91B94" w:rsidP="00513EF3">
      <w:pPr>
        <w:pStyle w:val="ListParagraph"/>
        <w:numPr>
          <w:ilvl w:val="0"/>
          <w:numId w:val="5"/>
        </w:numPr>
        <w:ind w:right="-94"/>
        <w:rPr>
          <w:rFonts w:ascii="Arial" w:hAnsi="Arial" w:cs="Arial"/>
        </w:rPr>
      </w:pPr>
      <w:r>
        <w:rPr>
          <w:rFonts w:ascii="Arial" w:hAnsi="Arial"/>
        </w:rPr>
        <w:t xml:space="preserve">Versioni di collegamento: assiale o radiale</w:t>
      </w:r>
    </w:p>
    <w:p w14:paraId="45F785FA" w14:textId="4BCC9D29" w:rsidR="00C91B94" w:rsidRPr="00513EF3" w:rsidRDefault="00C91B94" w:rsidP="00513EF3">
      <w:pPr>
        <w:pStyle w:val="ListParagraph"/>
        <w:numPr>
          <w:ilvl w:val="0"/>
          <w:numId w:val="5"/>
        </w:numPr>
        <w:ind w:right="-94"/>
        <w:rPr>
          <w:rFonts w:ascii="Arial" w:hAnsi="Arial" w:cs="Arial"/>
        </w:rPr>
      </w:pPr>
      <w:r>
        <w:rPr>
          <w:rFonts w:ascii="Arial" w:hAnsi="Arial"/>
        </w:rPr>
        <w:t xml:space="preserve">Azionamento dello stilo: pneumatico o a molla</w:t>
      </w:r>
      <w:r>
        <w:rPr>
          <w:rFonts w:ascii="Arial" w:hAnsi="Arial"/>
        </w:rPr>
        <w:t xml:space="preserve"> </w:t>
      </w:r>
    </w:p>
    <w:p w14:paraId="43DB9C31" w14:textId="7808F7D7" w:rsidR="00C91B94" w:rsidRPr="00513EF3" w:rsidRDefault="00C91B94" w:rsidP="00513EF3">
      <w:pPr>
        <w:pStyle w:val="ListParagraph"/>
        <w:numPr>
          <w:ilvl w:val="0"/>
          <w:numId w:val="5"/>
        </w:numPr>
        <w:ind w:right="-94"/>
        <w:rPr>
          <w:rFonts w:ascii="Arial" w:hAnsi="Arial" w:cs="Arial"/>
        </w:rPr>
      </w:pPr>
      <w:r>
        <w:rPr>
          <w:rFonts w:ascii="Arial" w:hAnsi="Arial"/>
        </w:rPr>
        <w:t xml:space="preserve">Interfaccia: 1 VPP o TTL</w:t>
      </w:r>
    </w:p>
    <w:p w14:paraId="5F2F2F10" w14:textId="7803C19D" w:rsidR="00806A90" w:rsidRDefault="00C91B94" w:rsidP="00C91B94">
      <w:pPr>
        <w:spacing w:line="276" w:lineRule="auto"/>
        <w:ind w:right="-94"/>
        <w:rPr>
          <w:rFonts w:cs="Adobe Arabic"/>
        </w:rPr>
      </w:pPr>
      <w:r>
        <w:t xml:space="preserve">La compatibilità di montaggio dei nuovi tastatori di misura METRO e SPECTO e la possibilità di utilizzare diverse varianti in un'unica applicazione non solo aumentano la flessibilità durante la configurazione iniziale di una stazione di misura,</w:t>
      </w:r>
      <w:r>
        <w:t xml:space="preserve"> </w:t>
      </w:r>
      <w:r>
        <w:t xml:space="preserve">ma facilitano anche le personalizzazioni all'interno di moduli esistenti risparmiando tempo e denaro.</w:t>
      </w:r>
      <w:r>
        <w:t xml:space="preserve"> </w:t>
      </w:r>
      <w:r>
        <w:t xml:space="preserve">Ulteriori vantaggi sono la robustezza e l'elevata accuratezza sull'intero campo di misura e la conseguente affidabilità e sicurezza di processo delle misurazioni.</w:t>
      </w:r>
    </w:p>
    <w:p w14:paraId="4327A570" w14:textId="563890CD" w:rsidR="00C91B94" w:rsidRDefault="00C91B94" w:rsidP="00C91B94">
      <w:pPr>
        <w:spacing w:line="276" w:lineRule="auto"/>
        <w:ind w:right="-94"/>
        <w:rPr>
          <w:rFonts w:cs="Adobe Arabic"/>
        </w:rPr>
      </w:pPr>
    </w:p>
    <w:tbl>
      <w:tblPr>
        <w:tblStyle w:val="TableGrid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790BE4" w:rsidRPr="00334FD7" w14:paraId="7757D9DC" w14:textId="77777777" w:rsidTr="00281C45">
        <w:tc>
          <w:tcPr>
            <w:tcW w:w="4677" w:type="dxa"/>
            <w:vAlign w:val="bottom"/>
          </w:tcPr>
          <w:p w14:paraId="641E7179" w14:textId="0237BEF1" w:rsidR="00790BE4" w:rsidRDefault="00790BE4" w:rsidP="00BA48BF">
            <w:pPr>
              <w:spacing w:line="276" w:lineRule="auto"/>
              <w:rPr>
                <w:noProof/>
                <w:rFonts w:cs="Adobe Arabic"/>
              </w:rPr>
            </w:pPr>
            <w:r>
              <w:drawing>
                <wp:inline distT="0" distB="0" distL="0" distR="0" wp14:anchorId="7ADD4406" wp14:editId="08B77CB4">
                  <wp:extent cx="2844800" cy="1591945"/>
                  <wp:effectExtent l="0" t="0" r="0" b="825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159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7EF425B7" w14:textId="5E0D1B13" w:rsidR="00790BE4" w:rsidRDefault="00492A81" w:rsidP="003C1F14">
            <w:pPr>
              <w:tabs>
                <w:tab w:val="left" w:pos="3261"/>
              </w:tabs>
              <w:spacing w:line="276" w:lineRule="auto"/>
              <w:ind w:right="-1"/>
              <w:rPr>
                <w:i/>
                <w:rFonts w:cs="Adobe Arabic"/>
              </w:rPr>
            </w:pPr>
            <w:r>
              <w:rPr>
                <w:i/>
              </w:rPr>
              <w:t xml:space="preserve">Tastatori di misura METRO e SPECTO di ultima generazione di NUMERIK JENA: versatilità di impiego per pressoché ogni necessità di metrologia in-process, controllo di qualità, monitoraggio degli strumenti di misura o misurazione di posizione.</w:t>
            </w:r>
          </w:p>
        </w:tc>
      </w:tr>
    </w:tbl>
    <w:p w14:paraId="5350F68F" w14:textId="77777777" w:rsidR="009B67F1" w:rsidRDefault="009B67F1"/>
    <w:p w14:paraId="640FB752" w14:textId="77777777" w:rsidR="00E91F1B" w:rsidRDefault="00E91F1B"/>
    <w:p w14:paraId="4203B52B" w14:textId="7E147284" w:rsidR="00025E64" w:rsidRPr="00334FD7" w:rsidRDefault="00025E64" w:rsidP="00025E64">
      <w:pPr>
        <w:spacing w:line="276" w:lineRule="auto"/>
        <w:rPr>
          <w:b/>
          <w:color w:val="333333"/>
          <w:szCs w:val="18"/>
          <w:shd w:val="clear" w:color="auto" w:fill="FFFFFF"/>
          <w:rFonts w:cs="Arial"/>
        </w:rPr>
      </w:pPr>
      <w:r>
        <w:rPr>
          <w:b/>
          <w:color w:val="333333"/>
          <w:shd w:val="clear" w:color="auto" w:fill="FFFFFF"/>
        </w:rPr>
        <w:t xml:space="preserve">HEIDENHAIN alla EMO, dal 18 al 23 settembre 2023</w:t>
      </w:r>
    </w:p>
    <w:p w14:paraId="6396A4E4" w14:textId="77777777" w:rsidR="00E91F1B" w:rsidRPr="00334FD7" w:rsidRDefault="00E91F1B"/>
    <w:tbl>
      <w:tblPr>
        <w:tblStyle w:val="TableGrid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6"/>
      </w:tblGrid>
      <w:tr w:rsidR="009B67F1" w:rsidRPr="00576C4A" w14:paraId="0C491F8F" w14:textId="77777777" w:rsidTr="00025E64">
        <w:tc>
          <w:tcPr>
            <w:tcW w:w="4678" w:type="dxa"/>
          </w:tcPr>
          <w:p w14:paraId="245DF11F" w14:textId="6CCA1E16" w:rsidR="009B67F1" w:rsidRPr="00334FD7" w:rsidRDefault="00025E64" w:rsidP="009B67F1">
            <w:pPr>
              <w:tabs>
                <w:tab w:val="left" w:pos="2340"/>
              </w:tabs>
              <w:spacing w:line="276" w:lineRule="auto"/>
              <w:rPr>
                <w:noProof/>
                <w:rFonts w:cs="Adobe Arabic"/>
              </w:rPr>
            </w:pPr>
            <w:r>
              <w:rPr>
                <w:b/>
                <w:color w:val="333333"/>
                <w:shd w:val="clear" w:color="auto" w:fill="FFFFFF"/>
              </w:rPr>
              <w:t xml:space="preserve">Stand principale: padiglione 9, stand E54</w:t>
            </w:r>
          </w:p>
        </w:tc>
        <w:tc>
          <w:tcPr>
            <w:tcW w:w="4676" w:type="dxa"/>
          </w:tcPr>
          <w:p w14:paraId="6DE88527" w14:textId="52358DF5" w:rsidR="009B67F1" w:rsidRPr="00025E64" w:rsidRDefault="009B67F1" w:rsidP="009B67F1">
            <w:pPr>
              <w:spacing w:line="276" w:lineRule="auto"/>
              <w:rPr>
                <w:b/>
                <w:color w:val="333333"/>
                <w:szCs w:val="18"/>
                <w:shd w:val="clear" w:color="auto" w:fill="FFFFFF"/>
                <w:rFonts w:cs="Arial"/>
              </w:rPr>
            </w:pPr>
            <w:r>
              <w:rPr>
                <w:b/>
                <w:color w:val="333333"/>
                <w:shd w:val="clear" w:color="auto" w:fill="FFFFFF"/>
              </w:rPr>
              <w:t xml:space="preserve">TNC Club: padiglione 9, stand F62</w:t>
            </w:r>
          </w:p>
        </w:tc>
      </w:tr>
      <w:tr w:rsidR="00025E64" w:rsidRPr="00576C4A" w14:paraId="6804371A" w14:textId="77777777" w:rsidTr="00025E64">
        <w:tc>
          <w:tcPr>
            <w:tcW w:w="4678" w:type="dxa"/>
          </w:tcPr>
          <w:p w14:paraId="309E7496" w14:textId="20F1205D" w:rsidR="00025E64" w:rsidRPr="00025E64" w:rsidRDefault="00025E64" w:rsidP="00025E64">
            <w:pPr>
              <w:spacing w:line="276" w:lineRule="auto"/>
              <w:rPr>
                <w:b/>
                <w:color w:val="333333"/>
                <w:szCs w:val="18"/>
                <w:shd w:val="clear" w:color="auto" w:fill="FFFFFF"/>
                <w:rFonts w:cs="Arial"/>
              </w:rPr>
            </w:pPr>
            <w:r>
              <w:rPr>
                <w:b/>
                <w:color w:val="333333"/>
                <w:shd w:val="clear" w:color="auto" w:fill="FFFFFF"/>
              </w:rPr>
              <w:t xml:space="preserve">Mostra speciale sulla formazione: padiglione 8</w:t>
            </w:r>
          </w:p>
        </w:tc>
        <w:tc>
          <w:tcPr>
            <w:tcW w:w="4676" w:type="dxa"/>
          </w:tcPr>
          <w:p w14:paraId="49EB6EBD" w14:textId="4AB03F69" w:rsidR="00025E64" w:rsidRPr="00025E64" w:rsidRDefault="00025E64" w:rsidP="00025E64">
            <w:pPr>
              <w:spacing w:line="276" w:lineRule="auto"/>
              <w:rPr>
                <w:b/>
                <w:color w:val="333333"/>
                <w:szCs w:val="18"/>
                <w:shd w:val="clear" w:color="auto" w:fill="FFFFFF"/>
                <w:rFonts w:cs="Arial"/>
              </w:rPr>
            </w:pPr>
            <w:r>
              <w:rPr>
                <w:b/>
                <w:color w:val="333333"/>
                <w:shd w:val="clear" w:color="auto" w:fill="FFFFFF"/>
              </w:rPr>
              <w:t xml:space="preserve">HEIDENHAIN@DMG Mori: padiglione 2, stand A21</w:t>
            </w:r>
          </w:p>
        </w:tc>
      </w:tr>
      <w:tr w:rsidR="00025E64" w:rsidRPr="00334FD7" w14:paraId="0807F551" w14:textId="77777777" w:rsidTr="002C1F50">
        <w:tc>
          <w:tcPr>
            <w:tcW w:w="9354" w:type="dxa"/>
            <w:gridSpan w:val="2"/>
          </w:tcPr>
          <w:p w14:paraId="0F67467D" w14:textId="5D7358B0" w:rsidR="00025E64" w:rsidRPr="00334FD7" w:rsidRDefault="00025E64" w:rsidP="00025E64">
            <w:pPr>
              <w:spacing w:line="276" w:lineRule="auto"/>
              <w:rPr>
                <w:b/>
                <w:color w:val="333333"/>
                <w:szCs w:val="18"/>
                <w:shd w:val="clear" w:color="auto" w:fill="FFFFFF"/>
                <w:rFonts w:cs="Arial"/>
              </w:rPr>
            </w:pPr>
            <w:r>
              <w:rPr>
                <w:b/>
                <w:color w:val="333333"/>
                <w:shd w:val="clear" w:color="auto" w:fill="FFFFFF"/>
              </w:rPr>
              <w:t xml:space="preserve">Inoltre, TNC7 è presente anche presso oltre 20 costruttori di macchine utensili in tutto il quartiere fieristico.</w:t>
            </w:r>
          </w:p>
        </w:tc>
      </w:tr>
      <w:tr w:rsidR="00025E64" w:rsidRPr="00334FD7" w14:paraId="5FCEF515" w14:textId="77777777" w:rsidTr="00025E64">
        <w:tc>
          <w:tcPr>
            <w:tcW w:w="4678" w:type="dxa"/>
          </w:tcPr>
          <w:p w14:paraId="6C4C641F" w14:textId="77777777" w:rsidR="00025E64" w:rsidRPr="00025E64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49A9FBC9" w14:textId="77777777" w:rsidR="00025E64" w:rsidRPr="00025E64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192D380C" w14:textId="2D1E4E0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  <w:sz w:val="20"/>
                <w:szCs w:val="20"/>
                <w:rFonts w:cs="Arial"/>
              </w:rPr>
            </w:pPr>
            <w:r>
              <w:rPr>
                <w:b/>
                <w:i/>
                <w:sz w:val="20"/>
              </w:rPr>
              <w:t xml:space="preserve">Per maggiori informazioni:</w:t>
            </w:r>
          </w:p>
          <w:p w14:paraId="76CBD8A8" w14:textId="7EA42035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iCs/>
                <w:sz w:val="20"/>
                <w:szCs w:val="20"/>
                <w:rFonts w:cs="Arial"/>
              </w:rPr>
            </w:pPr>
            <w:r>
              <w:rPr>
                <w:rStyle w:val="Hyperlink"/>
                <w:sz w:val="20"/>
              </w:rPr>
              <w:t xml:space="preserve">live.</w:t>
            </w:r>
            <w:hyperlink r:id="rId9" w:history="1">
              <w:r>
                <w:rPr>
                  <w:rStyle w:val="Hyperlink"/>
                  <w:sz w:val="20"/>
                </w:rPr>
                <w:t xml:space="preserve">heidenhain</w:t>
              </w:r>
            </w:hyperlink>
            <w:r>
              <w:rPr>
                <w:rStyle w:val="Hyperlink"/>
                <w:sz w:val="20"/>
              </w:rPr>
              <w:t xml:space="preserve">.it</w:t>
            </w:r>
          </w:p>
          <w:p w14:paraId="05439CFF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iCs/>
                <w:sz w:val="20"/>
                <w:szCs w:val="20"/>
                <w:rFonts w:cs="Arial"/>
              </w:rPr>
            </w:pPr>
            <w:r>
              <w:rPr>
                <w:rStyle w:val="Hyperlink"/>
                <w:sz w:val="20"/>
              </w:rPr>
              <w:t xml:space="preserve">www.heidenhain.de/tnc7</w:t>
            </w:r>
          </w:p>
          <w:p w14:paraId="0DEA8EC6" w14:textId="77777777" w:rsidR="00025E64" w:rsidRPr="00334FD7" w:rsidRDefault="00A21A1F" w:rsidP="00025E64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iCs/>
                <w:sz w:val="20"/>
                <w:szCs w:val="20"/>
                <w:rFonts w:cs="Arial"/>
              </w:rPr>
            </w:pPr>
            <w:hyperlink r:id="rId10" w:history="1">
              <w:r>
                <w:rPr>
                  <w:rStyle w:val="Hyperlink"/>
                  <w:sz w:val="20"/>
                </w:rPr>
                <w:t xml:space="preserve">www.heidenhain.it</w:t>
              </w:r>
            </w:hyperlink>
          </w:p>
          <w:p w14:paraId="7A73F4E1" w14:textId="77777777" w:rsidR="00025E64" w:rsidRDefault="00025E64" w:rsidP="00025E64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  <w:p w14:paraId="4D86495C" w14:textId="77777777" w:rsidR="00025E64" w:rsidRPr="00334FD7" w:rsidRDefault="00025E64" w:rsidP="00025E64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6" w:type="dxa"/>
          </w:tcPr>
          <w:p w14:paraId="33B91E5F" w14:textId="77777777" w:rsidR="00025E64" w:rsidRPr="00334FD7" w:rsidRDefault="00025E64" w:rsidP="00025E64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</w:tc>
      </w:tr>
      <w:tr w:rsidR="00025E64" w:rsidRPr="003D4CB9" w14:paraId="14CF9CC1" w14:textId="77777777" w:rsidTr="00025E64">
        <w:tc>
          <w:tcPr>
            <w:tcW w:w="4678" w:type="dxa"/>
          </w:tcPr>
          <w:p w14:paraId="219D06EA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  <w:sz w:val="20"/>
                <w:szCs w:val="20"/>
                <w:rFonts w:cs="Arial"/>
              </w:rPr>
            </w:pPr>
            <w:r>
              <w:rPr>
                <w:b/>
                <w:i/>
                <w:sz w:val="20"/>
              </w:rPr>
              <w:t xml:space="preserve">Contatto per la stampa specializzata:</w:t>
            </w:r>
          </w:p>
          <w:p w14:paraId="201F0225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Frank Muthmann</w:t>
            </w:r>
          </w:p>
          <w:p w14:paraId="60A215B0" w14:textId="5C219295" w:rsidR="00025E64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DR. JOHANNES HEIDENHAIN GmbH</w:t>
            </w:r>
          </w:p>
          <w:p w14:paraId="0F014E13" w14:textId="7D3FB9CE" w:rsidR="00806A90" w:rsidRPr="00334FD7" w:rsidRDefault="00806A90" w:rsidP="00025E6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Dr.-Johannes-Heidenhain-Straße 5</w:t>
            </w:r>
          </w:p>
          <w:p w14:paraId="4526EF62" w14:textId="237F0CFA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83301 Traunreut, GERMANY</w:t>
            </w:r>
          </w:p>
          <w:p w14:paraId="01BA5268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Tel.: +49 8669 31-2188</w:t>
            </w:r>
          </w:p>
          <w:p w14:paraId="63F7FE0D" w14:textId="77777777" w:rsidR="00025E64" w:rsidRPr="00334FD7" w:rsidRDefault="00A21A1F" w:rsidP="00025E64">
            <w:pPr>
              <w:autoSpaceDE w:val="0"/>
              <w:autoSpaceDN w:val="0"/>
              <w:adjustRightInd w:val="0"/>
              <w:spacing w:line="276" w:lineRule="auto"/>
              <w:rPr>
                <w:color w:val="0000FF"/>
                <w:sz w:val="20"/>
                <w:szCs w:val="20"/>
                <w:u w:val="single"/>
                <w:rFonts w:cs="Arial"/>
              </w:rPr>
            </w:pPr>
            <w:hyperlink r:id="rId11" w:history="1">
              <w:r>
                <w:rPr>
                  <w:rStyle w:val="Hyperlink"/>
                  <w:sz w:val="20"/>
                </w:rPr>
                <w:t xml:space="preserve">muthmann@heidenhain.de</w:t>
              </w:r>
            </w:hyperlink>
          </w:p>
        </w:tc>
        <w:tc>
          <w:tcPr>
            <w:tcW w:w="4676" w:type="dxa"/>
          </w:tcPr>
          <w:p w14:paraId="3BDA2140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3A3A6DA4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Ulrich Poestgens</w:t>
            </w:r>
          </w:p>
          <w:p w14:paraId="6E8CFACD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DR. JOHANNES HEIDENHAIN GmbH</w:t>
            </w:r>
          </w:p>
          <w:p w14:paraId="123B0E85" w14:textId="77777777" w:rsidR="00806A90" w:rsidRPr="00334FD7" w:rsidRDefault="00806A90" w:rsidP="00806A9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Dr.-Johannes-Heidenhain-Straße 5</w:t>
            </w:r>
          </w:p>
          <w:p w14:paraId="7EA8C606" w14:textId="77777777" w:rsidR="00806A90" w:rsidRPr="00334FD7" w:rsidRDefault="00806A90" w:rsidP="00806A9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83301 Traunreut, GERMANY</w:t>
            </w:r>
          </w:p>
          <w:p w14:paraId="5C7E78E8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Tel.: +49 8669 31-4154</w:t>
            </w:r>
          </w:p>
          <w:p w14:paraId="7AF14421" w14:textId="77777777" w:rsidR="00025E64" w:rsidRPr="00696528" w:rsidRDefault="00A21A1F" w:rsidP="00025E6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rFonts w:cs="Arial"/>
              </w:rPr>
            </w:pPr>
            <w:hyperlink r:id="rId12" w:history="1">
              <w:r>
                <w:rPr>
                  <w:rStyle w:val="Hyperlink"/>
                  <w:sz w:val="20"/>
                </w:rPr>
                <w:t xml:space="preserve">poestgens@heidenhain.de</w:t>
              </w:r>
            </w:hyperlink>
          </w:p>
        </w:tc>
      </w:tr>
    </w:tbl>
    <w:p w14:paraId="7BBD47D7" w14:textId="77777777" w:rsidR="00696528" w:rsidRDefault="00696528" w:rsidP="006C22A5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sectPr w:rsidR="00696528" w:rsidSect="00492A81">
      <w:headerReference w:type="default" r:id="rId13"/>
      <w:footerReference w:type="default" r:id="rId14"/>
      <w:pgSz w:w="11907" w:h="16840" w:code="9"/>
      <w:pgMar w:top="1701" w:right="1418" w:bottom="1021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FD7E2" w14:textId="77777777" w:rsidR="005B3168" w:rsidRDefault="005B3168" w:rsidP="0091430D">
      <w:r>
        <w:separator/>
      </w:r>
    </w:p>
  </w:endnote>
  <w:endnote w:type="continuationSeparator" w:id="0">
    <w:p w14:paraId="3007C54B" w14:textId="77777777" w:rsidR="005B3168" w:rsidRDefault="005B3168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19F7" w14:textId="77777777" w:rsidR="005D5128" w:rsidRDefault="005D5128" w:rsidP="003D4CB9">
    <w:pPr>
      <w:pStyle w:val="Footer"/>
      <w:tabs>
        <w:tab w:val="clear" w:pos="4536"/>
      </w:tabs>
      <w:rPr>
        <w:sz w:val="20"/>
      </w:rPr>
    </w:pPr>
  </w:p>
  <w:p w14:paraId="0B210C6C" w14:textId="77777777" w:rsidR="005D5128" w:rsidRDefault="005D5128" w:rsidP="003D4CB9">
    <w:pPr>
      <w:pStyle w:val="Footer"/>
      <w:tabs>
        <w:tab w:val="clear" w:pos="4536"/>
      </w:tabs>
      <w:rPr>
        <w:sz w:val="20"/>
      </w:rPr>
    </w:pPr>
  </w:p>
  <w:p w14:paraId="0DE65019" w14:textId="320E1146" w:rsidR="003D4CB9" w:rsidRPr="00F432DE" w:rsidRDefault="000428B9" w:rsidP="003D4CB9">
    <w:pPr>
      <w:pStyle w:val="Footer"/>
      <w:tabs>
        <w:tab w:val="clear" w:pos="4536"/>
      </w:tabs>
      <w:rPr>
        <w:sz w:val="20"/>
      </w:rPr>
    </w:pPr>
    <w:r>
      <w:rPr>
        <w:sz w:val="20"/>
      </w:rPr>
      <w:t xml:space="preserve">Settembre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E63B0">
          <w:rPr>
            <w:sz w:val="20"/>
          </w:rPr>
          <w:t>5</w:t>
        </w:r>
        <w:r w:rsidR="003D4CB9" w:rsidRPr="00F432DE">
          <w:rPr>
            <w:sz w:val="20"/>
          </w:rPr>
          <w:fldChar w:fldCharType="end"/>
        </w:r>
      </w:sdtContent>
    </w:sdt>
  </w:p>
  <w:p w14:paraId="579B7FC9" w14:textId="77777777" w:rsidR="003D4CB9" w:rsidRDefault="003D4C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08840" w14:textId="77777777" w:rsidR="005B3168" w:rsidRDefault="005B3168" w:rsidP="0091430D">
      <w:r>
        <w:separator/>
      </w:r>
    </w:p>
  </w:footnote>
  <w:footnote w:type="continuationSeparator" w:id="0">
    <w:p w14:paraId="17489349" w14:textId="77777777" w:rsidR="005B3168" w:rsidRDefault="005B3168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D2ECD" w14:textId="77777777" w:rsidR="003555A6" w:rsidRDefault="00D2252D" w:rsidP="001938A0">
    <w:pPr>
      <w:pStyle w:val="Header"/>
      <w:spacing w:before="120"/>
      <w:rPr>
        <w:b/>
      </w:rPr>
    </w:pPr>
    <w:r>
      <w:rPr>
        <w:b/>
      </w:rPr>
      <w:t xml:space="preserve">Comunicato stampa</w:t>
    </w:r>
    <w:r>
      <w:rPr>
        <w:b/>
      </w:rPr>
      <w:tab/>
    </w:r>
    <w:r>
      <w:rPr>
        <w:b/>
      </w:rPr>
      <w:tab/>
    </w:r>
    <w:r>
      <w:drawing>
        <wp:inline distT="0" distB="0" distL="0" distR="0" wp14:anchorId="600BE8E4" wp14:editId="43F24DCB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DF3B51"/>
    <w:multiLevelType w:val="hybridMultilevel"/>
    <w:tmpl w:val="AFDC22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29C2D66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512328717">
    <w:abstractNumId w:val="3"/>
  </w:num>
  <w:num w:numId="2" w16cid:durableId="53715776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6349192">
    <w:abstractNumId w:val="2"/>
  </w:num>
  <w:num w:numId="4" w16cid:durableId="31659957">
    <w:abstractNumId w:val="0"/>
  </w:num>
  <w:num w:numId="5" w16cid:durableId="1693453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29C0"/>
    <w:rsid w:val="00025E64"/>
    <w:rsid w:val="00026B4D"/>
    <w:rsid w:val="0003003E"/>
    <w:rsid w:val="0003362B"/>
    <w:rsid w:val="000372B6"/>
    <w:rsid w:val="000428B9"/>
    <w:rsid w:val="00045130"/>
    <w:rsid w:val="00046798"/>
    <w:rsid w:val="00046E42"/>
    <w:rsid w:val="0005391D"/>
    <w:rsid w:val="00061D94"/>
    <w:rsid w:val="00075EE6"/>
    <w:rsid w:val="00084A5C"/>
    <w:rsid w:val="000918CA"/>
    <w:rsid w:val="00095AF8"/>
    <w:rsid w:val="000B02AE"/>
    <w:rsid w:val="000C3F0E"/>
    <w:rsid w:val="000C66E8"/>
    <w:rsid w:val="000E63B0"/>
    <w:rsid w:val="000E696D"/>
    <w:rsid w:val="000F0487"/>
    <w:rsid w:val="000F6355"/>
    <w:rsid w:val="00106AEA"/>
    <w:rsid w:val="001076B5"/>
    <w:rsid w:val="00131C21"/>
    <w:rsid w:val="001343DE"/>
    <w:rsid w:val="00152261"/>
    <w:rsid w:val="00167401"/>
    <w:rsid w:val="00167708"/>
    <w:rsid w:val="001814BA"/>
    <w:rsid w:val="00183B00"/>
    <w:rsid w:val="001938A0"/>
    <w:rsid w:val="00196372"/>
    <w:rsid w:val="001A4344"/>
    <w:rsid w:val="001A68BD"/>
    <w:rsid w:val="001B6D6B"/>
    <w:rsid w:val="001B7062"/>
    <w:rsid w:val="001E7E8E"/>
    <w:rsid w:val="002110ED"/>
    <w:rsid w:val="00212759"/>
    <w:rsid w:val="00263D2D"/>
    <w:rsid w:val="002667D8"/>
    <w:rsid w:val="00274423"/>
    <w:rsid w:val="00274FE0"/>
    <w:rsid w:val="00281C45"/>
    <w:rsid w:val="00283405"/>
    <w:rsid w:val="0028442E"/>
    <w:rsid w:val="00290658"/>
    <w:rsid w:val="002A4DA5"/>
    <w:rsid w:val="002B4166"/>
    <w:rsid w:val="002B5943"/>
    <w:rsid w:val="002C345D"/>
    <w:rsid w:val="002D39CF"/>
    <w:rsid w:val="002D51E3"/>
    <w:rsid w:val="003150E3"/>
    <w:rsid w:val="00317BD4"/>
    <w:rsid w:val="00324786"/>
    <w:rsid w:val="003257D4"/>
    <w:rsid w:val="003259E8"/>
    <w:rsid w:val="003261A3"/>
    <w:rsid w:val="003263E6"/>
    <w:rsid w:val="00334FD7"/>
    <w:rsid w:val="00335013"/>
    <w:rsid w:val="00337139"/>
    <w:rsid w:val="0034317A"/>
    <w:rsid w:val="00351F66"/>
    <w:rsid w:val="0035525C"/>
    <w:rsid w:val="003555A6"/>
    <w:rsid w:val="003566B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C1F14"/>
    <w:rsid w:val="003D31AC"/>
    <w:rsid w:val="003D4CB9"/>
    <w:rsid w:val="003D69AD"/>
    <w:rsid w:val="003D7E41"/>
    <w:rsid w:val="003E0B6D"/>
    <w:rsid w:val="003E417B"/>
    <w:rsid w:val="003F0B65"/>
    <w:rsid w:val="003F32BD"/>
    <w:rsid w:val="003F6B54"/>
    <w:rsid w:val="0041650E"/>
    <w:rsid w:val="004318A8"/>
    <w:rsid w:val="00431A5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465"/>
    <w:rsid w:val="004818D0"/>
    <w:rsid w:val="0049111D"/>
    <w:rsid w:val="00492A81"/>
    <w:rsid w:val="004A010A"/>
    <w:rsid w:val="004A2E44"/>
    <w:rsid w:val="004A57F3"/>
    <w:rsid w:val="004A605C"/>
    <w:rsid w:val="004B3D68"/>
    <w:rsid w:val="004C3052"/>
    <w:rsid w:val="004C51D5"/>
    <w:rsid w:val="004D114D"/>
    <w:rsid w:val="004D3DA1"/>
    <w:rsid w:val="004D719F"/>
    <w:rsid w:val="004E0C73"/>
    <w:rsid w:val="004E0D31"/>
    <w:rsid w:val="004E5E1B"/>
    <w:rsid w:val="004F0053"/>
    <w:rsid w:val="004F6CE3"/>
    <w:rsid w:val="00513EF3"/>
    <w:rsid w:val="005153F0"/>
    <w:rsid w:val="00521B4C"/>
    <w:rsid w:val="0053234F"/>
    <w:rsid w:val="0053604F"/>
    <w:rsid w:val="005516FA"/>
    <w:rsid w:val="00553901"/>
    <w:rsid w:val="00560B58"/>
    <w:rsid w:val="00576C4A"/>
    <w:rsid w:val="005821E1"/>
    <w:rsid w:val="00586C01"/>
    <w:rsid w:val="005915F6"/>
    <w:rsid w:val="00593634"/>
    <w:rsid w:val="00595438"/>
    <w:rsid w:val="005A1218"/>
    <w:rsid w:val="005A29AD"/>
    <w:rsid w:val="005B152F"/>
    <w:rsid w:val="005B3168"/>
    <w:rsid w:val="005B3F5F"/>
    <w:rsid w:val="005B4D50"/>
    <w:rsid w:val="005B5DBD"/>
    <w:rsid w:val="005C170F"/>
    <w:rsid w:val="005C7C77"/>
    <w:rsid w:val="005D0700"/>
    <w:rsid w:val="005D5128"/>
    <w:rsid w:val="005E2BFB"/>
    <w:rsid w:val="005F2AF0"/>
    <w:rsid w:val="00616166"/>
    <w:rsid w:val="00626D63"/>
    <w:rsid w:val="006355EE"/>
    <w:rsid w:val="00635D3B"/>
    <w:rsid w:val="00643ACC"/>
    <w:rsid w:val="00650E4D"/>
    <w:rsid w:val="00652C63"/>
    <w:rsid w:val="006577EB"/>
    <w:rsid w:val="00661039"/>
    <w:rsid w:val="00696528"/>
    <w:rsid w:val="006A5603"/>
    <w:rsid w:val="006B23F0"/>
    <w:rsid w:val="006B3CB1"/>
    <w:rsid w:val="006B3D39"/>
    <w:rsid w:val="006B4F68"/>
    <w:rsid w:val="006C0084"/>
    <w:rsid w:val="006C22A5"/>
    <w:rsid w:val="006C641E"/>
    <w:rsid w:val="006D1007"/>
    <w:rsid w:val="006D3EBC"/>
    <w:rsid w:val="006D4E4B"/>
    <w:rsid w:val="006E1F8C"/>
    <w:rsid w:val="006E4066"/>
    <w:rsid w:val="006F3E0F"/>
    <w:rsid w:val="006F41B7"/>
    <w:rsid w:val="006F4F9C"/>
    <w:rsid w:val="00706824"/>
    <w:rsid w:val="00744603"/>
    <w:rsid w:val="00750D1A"/>
    <w:rsid w:val="00756EE4"/>
    <w:rsid w:val="00771DB3"/>
    <w:rsid w:val="00773D62"/>
    <w:rsid w:val="0078495B"/>
    <w:rsid w:val="00790BE4"/>
    <w:rsid w:val="0079517F"/>
    <w:rsid w:val="007956E2"/>
    <w:rsid w:val="0079650B"/>
    <w:rsid w:val="00796ECD"/>
    <w:rsid w:val="00796FDF"/>
    <w:rsid w:val="007A4345"/>
    <w:rsid w:val="007A4F06"/>
    <w:rsid w:val="007C1A90"/>
    <w:rsid w:val="007C4DC3"/>
    <w:rsid w:val="007C7E21"/>
    <w:rsid w:val="007D51FD"/>
    <w:rsid w:val="007E0104"/>
    <w:rsid w:val="007F7AE1"/>
    <w:rsid w:val="00802E48"/>
    <w:rsid w:val="00806A90"/>
    <w:rsid w:val="00814F20"/>
    <w:rsid w:val="00822665"/>
    <w:rsid w:val="00835EA9"/>
    <w:rsid w:val="008407A8"/>
    <w:rsid w:val="00843288"/>
    <w:rsid w:val="008500A1"/>
    <w:rsid w:val="008518F6"/>
    <w:rsid w:val="0085439D"/>
    <w:rsid w:val="008603F3"/>
    <w:rsid w:val="00865838"/>
    <w:rsid w:val="00866D02"/>
    <w:rsid w:val="0088056E"/>
    <w:rsid w:val="008806CC"/>
    <w:rsid w:val="008808DE"/>
    <w:rsid w:val="008871B4"/>
    <w:rsid w:val="008915F3"/>
    <w:rsid w:val="00896AD5"/>
    <w:rsid w:val="008A6540"/>
    <w:rsid w:val="008A68D9"/>
    <w:rsid w:val="008E17E1"/>
    <w:rsid w:val="008E584F"/>
    <w:rsid w:val="008E6A48"/>
    <w:rsid w:val="008F402C"/>
    <w:rsid w:val="00904E51"/>
    <w:rsid w:val="00913BE7"/>
    <w:rsid w:val="0091430D"/>
    <w:rsid w:val="00915EFB"/>
    <w:rsid w:val="009169C2"/>
    <w:rsid w:val="00921FB5"/>
    <w:rsid w:val="009245BA"/>
    <w:rsid w:val="00931720"/>
    <w:rsid w:val="0093634C"/>
    <w:rsid w:val="00942DD4"/>
    <w:rsid w:val="00942F78"/>
    <w:rsid w:val="009442FE"/>
    <w:rsid w:val="00951569"/>
    <w:rsid w:val="00952826"/>
    <w:rsid w:val="00952CA1"/>
    <w:rsid w:val="0095347A"/>
    <w:rsid w:val="0096312C"/>
    <w:rsid w:val="00963479"/>
    <w:rsid w:val="00964FC8"/>
    <w:rsid w:val="009733AE"/>
    <w:rsid w:val="00975A0B"/>
    <w:rsid w:val="00982189"/>
    <w:rsid w:val="00982455"/>
    <w:rsid w:val="009A7518"/>
    <w:rsid w:val="009B379B"/>
    <w:rsid w:val="009B67F1"/>
    <w:rsid w:val="009C6BF8"/>
    <w:rsid w:val="009D15B9"/>
    <w:rsid w:val="009D5CDA"/>
    <w:rsid w:val="00A21A1F"/>
    <w:rsid w:val="00A229D7"/>
    <w:rsid w:val="00A26F2B"/>
    <w:rsid w:val="00A324BC"/>
    <w:rsid w:val="00A36219"/>
    <w:rsid w:val="00A518A1"/>
    <w:rsid w:val="00A56B23"/>
    <w:rsid w:val="00A571B8"/>
    <w:rsid w:val="00A60CD1"/>
    <w:rsid w:val="00A62B93"/>
    <w:rsid w:val="00A83AA1"/>
    <w:rsid w:val="00A84B3D"/>
    <w:rsid w:val="00A93A28"/>
    <w:rsid w:val="00AA7AD2"/>
    <w:rsid w:val="00AA7CBE"/>
    <w:rsid w:val="00AB2D9D"/>
    <w:rsid w:val="00AE0389"/>
    <w:rsid w:val="00AE2D1E"/>
    <w:rsid w:val="00AE3086"/>
    <w:rsid w:val="00AF23A8"/>
    <w:rsid w:val="00AF30BC"/>
    <w:rsid w:val="00AF5755"/>
    <w:rsid w:val="00B07FE0"/>
    <w:rsid w:val="00B10896"/>
    <w:rsid w:val="00B12E17"/>
    <w:rsid w:val="00B14E54"/>
    <w:rsid w:val="00B23E65"/>
    <w:rsid w:val="00B34422"/>
    <w:rsid w:val="00B56CC6"/>
    <w:rsid w:val="00B62AB4"/>
    <w:rsid w:val="00B64F03"/>
    <w:rsid w:val="00B6511B"/>
    <w:rsid w:val="00B65E49"/>
    <w:rsid w:val="00B92F2C"/>
    <w:rsid w:val="00BA0BD4"/>
    <w:rsid w:val="00BA426A"/>
    <w:rsid w:val="00BA48BF"/>
    <w:rsid w:val="00BA5ADE"/>
    <w:rsid w:val="00BB1CBB"/>
    <w:rsid w:val="00BB61D6"/>
    <w:rsid w:val="00BB6E04"/>
    <w:rsid w:val="00BB755F"/>
    <w:rsid w:val="00BC152E"/>
    <w:rsid w:val="00BD0A7A"/>
    <w:rsid w:val="00BD1D5C"/>
    <w:rsid w:val="00BE2B95"/>
    <w:rsid w:val="00BF340B"/>
    <w:rsid w:val="00BF4098"/>
    <w:rsid w:val="00BF47F6"/>
    <w:rsid w:val="00C061BC"/>
    <w:rsid w:val="00C0743C"/>
    <w:rsid w:val="00C13283"/>
    <w:rsid w:val="00C17634"/>
    <w:rsid w:val="00C21CBA"/>
    <w:rsid w:val="00C24CB4"/>
    <w:rsid w:val="00C27FD1"/>
    <w:rsid w:val="00C303B3"/>
    <w:rsid w:val="00C35316"/>
    <w:rsid w:val="00C36CB1"/>
    <w:rsid w:val="00C40AB9"/>
    <w:rsid w:val="00C46F38"/>
    <w:rsid w:val="00C608DE"/>
    <w:rsid w:val="00C62A38"/>
    <w:rsid w:val="00C70D7B"/>
    <w:rsid w:val="00C7255F"/>
    <w:rsid w:val="00C76A4D"/>
    <w:rsid w:val="00C808A0"/>
    <w:rsid w:val="00C81461"/>
    <w:rsid w:val="00C91B94"/>
    <w:rsid w:val="00C96C4D"/>
    <w:rsid w:val="00CA2992"/>
    <w:rsid w:val="00CA3A20"/>
    <w:rsid w:val="00CB03FD"/>
    <w:rsid w:val="00CB1992"/>
    <w:rsid w:val="00CB2B90"/>
    <w:rsid w:val="00CC6DF0"/>
    <w:rsid w:val="00CD4796"/>
    <w:rsid w:val="00CD71D4"/>
    <w:rsid w:val="00CE6C7B"/>
    <w:rsid w:val="00CF60D4"/>
    <w:rsid w:val="00CF6546"/>
    <w:rsid w:val="00D10BC2"/>
    <w:rsid w:val="00D12FE9"/>
    <w:rsid w:val="00D14166"/>
    <w:rsid w:val="00D14601"/>
    <w:rsid w:val="00D147B8"/>
    <w:rsid w:val="00D1480C"/>
    <w:rsid w:val="00D17E78"/>
    <w:rsid w:val="00D2252D"/>
    <w:rsid w:val="00D32474"/>
    <w:rsid w:val="00D43AD5"/>
    <w:rsid w:val="00D45A00"/>
    <w:rsid w:val="00D527D5"/>
    <w:rsid w:val="00D60668"/>
    <w:rsid w:val="00D622C6"/>
    <w:rsid w:val="00D713A0"/>
    <w:rsid w:val="00D87B41"/>
    <w:rsid w:val="00D93E00"/>
    <w:rsid w:val="00D9586D"/>
    <w:rsid w:val="00D96114"/>
    <w:rsid w:val="00DA1D6D"/>
    <w:rsid w:val="00DA3853"/>
    <w:rsid w:val="00DE36FF"/>
    <w:rsid w:val="00DE5C0A"/>
    <w:rsid w:val="00E0475C"/>
    <w:rsid w:val="00E06DD0"/>
    <w:rsid w:val="00E22AC1"/>
    <w:rsid w:val="00E2679F"/>
    <w:rsid w:val="00E302A0"/>
    <w:rsid w:val="00E32A68"/>
    <w:rsid w:val="00E4331D"/>
    <w:rsid w:val="00E43981"/>
    <w:rsid w:val="00E54940"/>
    <w:rsid w:val="00E80B0E"/>
    <w:rsid w:val="00E82990"/>
    <w:rsid w:val="00E854C5"/>
    <w:rsid w:val="00E87DA6"/>
    <w:rsid w:val="00E90578"/>
    <w:rsid w:val="00E91F1B"/>
    <w:rsid w:val="00E951C2"/>
    <w:rsid w:val="00E97915"/>
    <w:rsid w:val="00EA0DB8"/>
    <w:rsid w:val="00EA5046"/>
    <w:rsid w:val="00EC47D1"/>
    <w:rsid w:val="00ED049A"/>
    <w:rsid w:val="00ED0F55"/>
    <w:rsid w:val="00ED2BF2"/>
    <w:rsid w:val="00F070B5"/>
    <w:rsid w:val="00F1013B"/>
    <w:rsid w:val="00F14D45"/>
    <w:rsid w:val="00F23403"/>
    <w:rsid w:val="00F24B38"/>
    <w:rsid w:val="00F2757E"/>
    <w:rsid w:val="00F310C4"/>
    <w:rsid w:val="00F31938"/>
    <w:rsid w:val="00F3776E"/>
    <w:rsid w:val="00F432DE"/>
    <w:rsid w:val="00F438BA"/>
    <w:rsid w:val="00F51356"/>
    <w:rsid w:val="00F60FF8"/>
    <w:rsid w:val="00F6623D"/>
    <w:rsid w:val="00F7462B"/>
    <w:rsid w:val="00F7592E"/>
    <w:rsid w:val="00F76A7E"/>
    <w:rsid w:val="00F7761E"/>
    <w:rsid w:val="00F84138"/>
    <w:rsid w:val="00F84761"/>
    <w:rsid w:val="00F92845"/>
    <w:rsid w:val="00F93C3C"/>
    <w:rsid w:val="00F9724F"/>
    <w:rsid w:val="00FB090D"/>
    <w:rsid w:val="00FB5B37"/>
    <w:rsid w:val="00FC07F4"/>
    <w:rsid w:val="00FD731F"/>
    <w:rsid w:val="00FE5F04"/>
    <w:rsid w:val="00FE671A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23280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0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0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070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74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4F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4FE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F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FE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estgens@heidenhai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thmann@heidenhain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eidenhain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ve.heidenhain.com/index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F7CF-7A8D-49D3-B7A5-AC0AA118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3348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Peters Martin</cp:lastModifiedBy>
  <cp:revision>7</cp:revision>
  <cp:lastPrinted>2022-08-30T09:05:00Z</cp:lastPrinted>
  <dcterms:created xsi:type="dcterms:W3CDTF">2023-09-14T06:54:00Z</dcterms:created>
  <dcterms:modified xsi:type="dcterms:W3CDTF">2023-09-19T13:46:00Z</dcterms:modified>
</cp:coreProperties>
</file>