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FA99" w14:textId="77777777" w:rsidR="00804546" w:rsidRPr="003D4CB9" w:rsidRDefault="00804546" w:rsidP="00804546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Nuove frontiere per Advanced Robotics a automatica 2023:</w:t>
      </w:r>
    </w:p>
    <w:p w14:paraId="72AC6253" w14:textId="4F0DD981" w:rsidR="00094D83" w:rsidRDefault="00094D83" w:rsidP="00BC6E89">
      <w:pPr>
        <w:tabs>
          <w:tab w:val="left" w:pos="3261"/>
        </w:tabs>
        <w:spacing w:line="276" w:lineRule="auto"/>
        <w:ind w:right="-1"/>
        <w:rPr>
          <w:rFonts w:cs="Adobe Arabic"/>
          <w:b/>
          <w:sz w:val="24"/>
        </w:rPr>
      </w:pPr>
      <w:r>
        <w:rPr>
          <w:b/>
          <w:sz w:val="24"/>
        </w:rPr>
        <w:t>il dual encoder induttivo KCI 120 D</w:t>
      </w:r>
      <w:r>
        <w:rPr>
          <w:b/>
          <w:i/>
          <w:sz w:val="24"/>
        </w:rPr>
        <w:t>plus</w:t>
      </w:r>
      <w:r>
        <w:rPr>
          <w:b/>
          <w:sz w:val="24"/>
        </w:rPr>
        <w:t xml:space="preserve"> HEIDENHAIN</w:t>
      </w:r>
    </w:p>
    <w:p w14:paraId="7C3C8972" w14:textId="77777777" w:rsidR="00B6511B" w:rsidRDefault="00B6511B" w:rsidP="00BC6E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CBE2CBA" w14:textId="615DFF0E" w:rsidR="006C1A0A" w:rsidRDefault="00F228A6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Il dual encoder KCI 120 D</w:t>
      </w:r>
      <w:r>
        <w:rPr>
          <w:i/>
        </w:rPr>
        <w:t>plus</w:t>
      </w:r>
      <w:r>
        <w:t> HEIDENHAIN fornisce motor feedback e misurazione di posizione in un unico trasduttore rotativo. Per la sua doppia funzionalità, dispone di un'unità di scansione centrale e due dischi graduati separati, sottoposti a scansione secondo il principio di misura induttivo. Con la misurazione di posizione a valle del riduttore di velocità, compensa le imprecisioni strutturali di robot altamente mobili e dinamici.</w:t>
      </w:r>
    </w:p>
    <w:p w14:paraId="7E24E617" w14:textId="77777777" w:rsid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7BBE81F5" w14:textId="3730815B" w:rsidR="006C1A0A" w:rsidRP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KCI 120 D</w:t>
      </w:r>
      <w:r>
        <w:rPr>
          <w:i/>
        </w:rPr>
        <w:t>plus</w:t>
      </w:r>
      <w:r>
        <w:t xml:space="preserve"> è disponibile in tre versioni per poter impiegare il dual encoder nel maggior numero possibile di applicazioni. L'unità di scansione centrale e i due dischi graduati separati con mozzo sono quindi adatti per alberi cavi di diverso diametro e differenti dimensioni di montaggio. KCI 120 D</w:t>
      </w:r>
      <w:r>
        <w:rPr>
          <w:i/>
        </w:rPr>
        <w:t>plus</w:t>
      </w:r>
      <w:r>
        <w:t xml:space="preserve"> HEIDENHAIN di facile integrazione offre sempre la stessa funzionalità nonostante le dimensioni compatte.</w:t>
      </w:r>
    </w:p>
    <w:p w14:paraId="568C93FB" w14:textId="77777777" w:rsidR="006C1A0A" w:rsidRP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2D43A60E" w14:textId="144C7348" w:rsidR="006C1A0A" w:rsidRDefault="006C1A0A" w:rsidP="006C1A0A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>Tutte le versioni di KCI 120 D</w:t>
      </w:r>
      <w:r>
        <w:rPr>
          <w:i/>
        </w:rPr>
        <w:t>plus</w:t>
      </w:r>
      <w:r>
        <w:t xml:space="preserve"> ampliano il ventaglio di applicazioni dei robot a funzioni di lavorazione di elevata precisione. L'interfaccia EnDat 2.2 puramente seriale con Functional Safety consente inoltre l'impiego in applicazioni sicure, come i cobot per la collaborazione uomo-robot.</w:t>
      </w:r>
    </w:p>
    <w:p w14:paraId="6C92E14D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9DA3FC1" w14:textId="273EEFA5" w:rsidR="00825361" w:rsidRDefault="00825361" w:rsidP="00825361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b/>
          <w:color w:val="333333"/>
          <w:shd w:val="clear" w:color="auto" w:fill="FFFFFF"/>
        </w:rPr>
        <w:t>HEIDENHAIN a automatica 2023 a Monaco di Baviera: padiglione B6, stand 303</w:t>
      </w:r>
    </w:p>
    <w:p w14:paraId="24CCC7D3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F1AB507" w14:textId="6E0EAA14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Per maggiori informazioni:</w:t>
      </w:r>
    </w:p>
    <w:p w14:paraId="72183BE7" w14:textId="59634920" w:rsidR="00825361" w:rsidRDefault="003013C3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>
          <w:rPr>
            <w:rStyle w:val="Hyperlink"/>
            <w:sz w:val="20"/>
          </w:rPr>
          <w:t>robotics.heidenhain.com</w:t>
        </w:r>
      </w:hyperlink>
    </w:p>
    <w:p w14:paraId="4A8A2AA2" w14:textId="77777777" w:rsidR="00804546" w:rsidRDefault="003013C3" w:rsidP="00804546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rFonts w:cs="Arial"/>
          <w:iCs/>
          <w:sz w:val="20"/>
          <w:szCs w:val="20"/>
        </w:rPr>
      </w:pPr>
      <w:hyperlink r:id="rId9" w:history="1">
        <w:r>
          <w:rPr>
            <w:rStyle w:val="Hyperlink"/>
            <w:sz w:val="20"/>
          </w:rPr>
          <w:t>www.heidenhain.it</w:t>
        </w:r>
      </w:hyperlink>
    </w:p>
    <w:p w14:paraId="26BF05EE" w14:textId="77777777" w:rsidR="00825361" w:rsidRDefault="00825361" w:rsidP="00825361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9533C6D" w14:textId="77777777" w:rsidR="00825361" w:rsidRPr="003D4CB9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b/>
          <w:i/>
          <w:iCs/>
          <w:sz w:val="20"/>
          <w:szCs w:val="20"/>
        </w:rPr>
      </w:pPr>
      <w:r>
        <w:rPr>
          <w:b/>
          <w:i/>
          <w:sz w:val="20"/>
        </w:rPr>
        <w:t>Contatto per la stampa specializzata:</w:t>
      </w:r>
    </w:p>
    <w:p w14:paraId="54DDB45A" w14:textId="32A7E5A5" w:rsidR="00825361" w:rsidRPr="003013C3" w:rsidRDefault="003013C3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  <w:r w:rsidRPr="003013C3">
        <w:rPr>
          <w:sz w:val="20"/>
        </w:rPr>
        <w:t>Micaela Nobile</w:t>
      </w:r>
    </w:p>
    <w:p w14:paraId="7844AD40" w14:textId="4F5ED4AD" w:rsidR="00825361" w:rsidRPr="003013C3" w:rsidRDefault="00825361" w:rsidP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  <w:lang w:val="en-GB"/>
        </w:rPr>
      </w:pPr>
      <w:r w:rsidRPr="003013C3">
        <w:rPr>
          <w:sz w:val="20"/>
          <w:lang w:val="en-GB"/>
        </w:rPr>
        <w:t>Tel.: +</w:t>
      </w:r>
      <w:r w:rsidR="003013C3" w:rsidRPr="003013C3">
        <w:rPr>
          <w:sz w:val="20"/>
          <w:lang w:val="en-GB"/>
        </w:rPr>
        <w:t>39 02 27075-202</w:t>
      </w:r>
    </w:p>
    <w:p w14:paraId="722B46D0" w14:textId="57B4CE1E" w:rsidR="006C1A0A" w:rsidRPr="003013C3" w:rsidRDefault="003013C3" w:rsidP="00BC6E89">
      <w:pPr>
        <w:tabs>
          <w:tab w:val="left" w:pos="3261"/>
        </w:tabs>
        <w:spacing w:line="276" w:lineRule="auto"/>
        <w:ind w:right="-1"/>
        <w:rPr>
          <w:rFonts w:cs="Adobe Arabic"/>
          <w:lang w:val="en-GB"/>
        </w:rPr>
      </w:pPr>
      <w:r w:rsidRPr="003013C3">
        <w:rPr>
          <w:rFonts w:cs="Adobe Arabic"/>
          <w:lang w:val="en-GB"/>
        </w:rPr>
        <w:t>m.nobile@heidenhain.</w:t>
      </w:r>
      <w:r>
        <w:rPr>
          <w:rFonts w:cs="Adobe Arabic"/>
          <w:lang w:val="en-GB"/>
        </w:rPr>
        <w:t>it</w:t>
      </w:r>
    </w:p>
    <w:p w14:paraId="7E768582" w14:textId="77777777" w:rsidR="00825361" w:rsidRPr="003013C3" w:rsidRDefault="00825361" w:rsidP="00BC6E89">
      <w:pPr>
        <w:tabs>
          <w:tab w:val="left" w:pos="3261"/>
        </w:tabs>
        <w:spacing w:line="276" w:lineRule="auto"/>
        <w:ind w:right="-1"/>
        <w:rPr>
          <w:rFonts w:cs="Adobe Arabic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3D4CB9" w:rsidRPr="003D4CB9" w14:paraId="6C2E229A" w14:textId="77777777" w:rsidTr="008B021D">
        <w:tc>
          <w:tcPr>
            <w:tcW w:w="4678" w:type="dxa"/>
            <w:vAlign w:val="bottom"/>
          </w:tcPr>
          <w:p w14:paraId="1F25966E" w14:textId="408A9129" w:rsidR="003D4CB9" w:rsidRPr="003D4CB9" w:rsidRDefault="00E33FBE" w:rsidP="00BC6E89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</w:rPr>
            </w:pPr>
            <w:r>
              <w:rPr>
                <w:noProof/>
              </w:rPr>
              <w:drawing>
                <wp:inline distT="0" distB="0" distL="0" distR="0" wp14:anchorId="1EEFA30B" wp14:editId="02B74AE1">
                  <wp:extent cx="2880000" cy="1458107"/>
                  <wp:effectExtent l="0" t="0" r="0" b="889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05" b="176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4581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0008C9B0" w14:textId="439FB3FB" w:rsidR="003D4CB9" w:rsidRPr="003D4CB9" w:rsidRDefault="004D396B" w:rsidP="007A1E55">
            <w:pPr>
              <w:tabs>
                <w:tab w:val="left" w:pos="3261"/>
              </w:tabs>
              <w:spacing w:line="276" w:lineRule="auto"/>
              <w:ind w:right="-1"/>
              <w:rPr>
                <w:rFonts w:cs="Adobe Arabic"/>
                <w:i/>
              </w:rPr>
            </w:pPr>
            <w:r>
              <w:rPr>
                <w:i/>
              </w:rPr>
              <w:t>Il dual encoder KCI 120 Dplus HEIDENHAIN è disponibile in tre versioni e fornisce motor feedback e misurazione di posizione in un unico trasduttore rotativo, la soluzione ideale per applicazioni di Advanced Robotics.</w:t>
            </w:r>
          </w:p>
        </w:tc>
      </w:tr>
    </w:tbl>
    <w:p w14:paraId="0D5768EA" w14:textId="31468F51" w:rsidR="00F228A6" w:rsidRDefault="00F228A6" w:rsidP="007A1E55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3AF491A7" w14:textId="77777777" w:rsidR="00825361" w:rsidRPr="003D4CB9" w:rsidRDefault="00825361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Fonts w:cs="Arial"/>
          <w:sz w:val="20"/>
          <w:szCs w:val="20"/>
        </w:rPr>
      </w:pPr>
    </w:p>
    <w:sectPr w:rsidR="00825361" w:rsidRPr="003D4CB9" w:rsidSect="00EB34DA">
      <w:headerReference w:type="default" r:id="rId11"/>
      <w:footerReference w:type="default" r:id="rId12"/>
      <w:pgSz w:w="11907" w:h="16840" w:code="9"/>
      <w:pgMar w:top="1985" w:right="851" w:bottom="1418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5AF2" w14:textId="77777777" w:rsidR="0074376D" w:rsidRDefault="0074376D" w:rsidP="0091430D">
      <w:r>
        <w:separator/>
      </w:r>
    </w:p>
  </w:endnote>
  <w:endnote w:type="continuationSeparator" w:id="0">
    <w:p w14:paraId="25CABC06" w14:textId="77777777" w:rsidR="0074376D" w:rsidRDefault="0074376D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2865504B" w:rsidR="003D4CB9" w:rsidRPr="00F432DE" w:rsidRDefault="00804546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>Maggio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ooter"/>
      <w:tabs>
        <w:tab w:val="clear" w:pos="9072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49B48" w14:textId="77777777" w:rsidR="0074376D" w:rsidRDefault="0074376D" w:rsidP="0091430D">
      <w:r>
        <w:separator/>
      </w:r>
    </w:p>
  </w:footnote>
  <w:footnote w:type="continuationSeparator" w:id="0">
    <w:p w14:paraId="1777FE9D" w14:textId="77777777" w:rsidR="0074376D" w:rsidRDefault="0074376D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Header"/>
      <w:tabs>
        <w:tab w:val="clear" w:pos="9072"/>
        <w:tab w:val="right" w:pos="9638"/>
      </w:tabs>
      <w:spacing w:before="120"/>
      <w:rPr>
        <w:b/>
      </w:rPr>
    </w:pPr>
    <w:r>
      <w:rPr>
        <w:b/>
      </w:rPr>
      <w:t>Comunicato stampa</w:t>
    </w:r>
    <w:r>
      <w:rPr>
        <w:b/>
      </w:rPr>
      <w:tab/>
    </w:r>
    <w:r>
      <w:rPr>
        <w:b/>
      </w:rPr>
      <w:tab/>
    </w:r>
    <w:r>
      <w:rPr>
        <w:noProof/>
      </w:rPr>
      <w:drawing>
        <wp:inline distT="0" distB="0" distL="0" distR="0" wp14:anchorId="32EF1840" wp14:editId="19820BB8">
          <wp:extent cx="1627505" cy="194310"/>
          <wp:effectExtent l="19050" t="0" r="0" b="0"/>
          <wp:docPr id="14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7070851">
    <w:abstractNumId w:val="1"/>
  </w:num>
  <w:num w:numId="2" w16cid:durableId="169353538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856091">
    <w:abstractNumId w:val="0"/>
  </w:num>
  <w:num w:numId="4" w16cid:durableId="197400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5BD3"/>
    <w:rsid w:val="00046798"/>
    <w:rsid w:val="00046E42"/>
    <w:rsid w:val="0005391D"/>
    <w:rsid w:val="00061D94"/>
    <w:rsid w:val="00075EE6"/>
    <w:rsid w:val="00084A5C"/>
    <w:rsid w:val="000918CA"/>
    <w:rsid w:val="00094D83"/>
    <w:rsid w:val="000C3F0E"/>
    <w:rsid w:val="000C66E8"/>
    <w:rsid w:val="000D0AC5"/>
    <w:rsid w:val="000E696D"/>
    <w:rsid w:val="00106AEA"/>
    <w:rsid w:val="001076B5"/>
    <w:rsid w:val="00123A47"/>
    <w:rsid w:val="001343DE"/>
    <w:rsid w:val="00157044"/>
    <w:rsid w:val="001609A9"/>
    <w:rsid w:val="00185056"/>
    <w:rsid w:val="001938A0"/>
    <w:rsid w:val="001A68BD"/>
    <w:rsid w:val="001B4114"/>
    <w:rsid w:val="001B6D6B"/>
    <w:rsid w:val="001B7062"/>
    <w:rsid w:val="00212759"/>
    <w:rsid w:val="002449A1"/>
    <w:rsid w:val="002667D8"/>
    <w:rsid w:val="00274423"/>
    <w:rsid w:val="0028442E"/>
    <w:rsid w:val="00285D12"/>
    <w:rsid w:val="00290658"/>
    <w:rsid w:val="002924DA"/>
    <w:rsid w:val="002A4DA5"/>
    <w:rsid w:val="002A56D2"/>
    <w:rsid w:val="002B1257"/>
    <w:rsid w:val="002C345D"/>
    <w:rsid w:val="002E5DEC"/>
    <w:rsid w:val="003013C3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634A4"/>
    <w:rsid w:val="00375378"/>
    <w:rsid w:val="003754AA"/>
    <w:rsid w:val="00376841"/>
    <w:rsid w:val="00377391"/>
    <w:rsid w:val="00377F9D"/>
    <w:rsid w:val="00380E55"/>
    <w:rsid w:val="0038307A"/>
    <w:rsid w:val="0038317E"/>
    <w:rsid w:val="003866E3"/>
    <w:rsid w:val="0039200C"/>
    <w:rsid w:val="00397851"/>
    <w:rsid w:val="003B2AD8"/>
    <w:rsid w:val="003B6E84"/>
    <w:rsid w:val="003C11A0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3579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396B"/>
    <w:rsid w:val="004D719F"/>
    <w:rsid w:val="004E0D31"/>
    <w:rsid w:val="004F6CE3"/>
    <w:rsid w:val="005037F1"/>
    <w:rsid w:val="005153F0"/>
    <w:rsid w:val="00521B4C"/>
    <w:rsid w:val="0053234F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1A0A"/>
    <w:rsid w:val="006C641E"/>
    <w:rsid w:val="006D4E4B"/>
    <w:rsid w:val="006E1F8C"/>
    <w:rsid w:val="006F41B7"/>
    <w:rsid w:val="007046C9"/>
    <w:rsid w:val="00706824"/>
    <w:rsid w:val="00713BFA"/>
    <w:rsid w:val="0074376D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E0104"/>
    <w:rsid w:val="007F5B70"/>
    <w:rsid w:val="007F7AE1"/>
    <w:rsid w:val="00804546"/>
    <w:rsid w:val="00814F20"/>
    <w:rsid w:val="00825361"/>
    <w:rsid w:val="0083460F"/>
    <w:rsid w:val="008407A8"/>
    <w:rsid w:val="00843288"/>
    <w:rsid w:val="008500A1"/>
    <w:rsid w:val="008518F6"/>
    <w:rsid w:val="008603F3"/>
    <w:rsid w:val="00866D02"/>
    <w:rsid w:val="008806CC"/>
    <w:rsid w:val="008808DE"/>
    <w:rsid w:val="00893343"/>
    <w:rsid w:val="0089518A"/>
    <w:rsid w:val="008A6540"/>
    <w:rsid w:val="008A68D9"/>
    <w:rsid w:val="008B021D"/>
    <w:rsid w:val="008D2C61"/>
    <w:rsid w:val="008E17E1"/>
    <w:rsid w:val="008E584F"/>
    <w:rsid w:val="008E7336"/>
    <w:rsid w:val="00904E51"/>
    <w:rsid w:val="00913BE7"/>
    <w:rsid w:val="0091430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6BF8"/>
    <w:rsid w:val="009F5746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A7AD2"/>
    <w:rsid w:val="00AA7CBE"/>
    <w:rsid w:val="00AE2D1E"/>
    <w:rsid w:val="00AE3086"/>
    <w:rsid w:val="00AF23A8"/>
    <w:rsid w:val="00AF30BC"/>
    <w:rsid w:val="00AF5755"/>
    <w:rsid w:val="00B10896"/>
    <w:rsid w:val="00B12888"/>
    <w:rsid w:val="00B12E17"/>
    <w:rsid w:val="00B64F03"/>
    <w:rsid w:val="00B6511B"/>
    <w:rsid w:val="00B92F2C"/>
    <w:rsid w:val="00BA0BD4"/>
    <w:rsid w:val="00BA426A"/>
    <w:rsid w:val="00BB1CBB"/>
    <w:rsid w:val="00BB6E04"/>
    <w:rsid w:val="00BC152E"/>
    <w:rsid w:val="00BC6E89"/>
    <w:rsid w:val="00BD0A7A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963C6"/>
    <w:rsid w:val="00C96C4D"/>
    <w:rsid w:val="00CA3A20"/>
    <w:rsid w:val="00CB03FD"/>
    <w:rsid w:val="00CB1992"/>
    <w:rsid w:val="00CC1959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E36FF"/>
    <w:rsid w:val="00E03543"/>
    <w:rsid w:val="00E0475C"/>
    <w:rsid w:val="00E06DD0"/>
    <w:rsid w:val="00E21C87"/>
    <w:rsid w:val="00E2679F"/>
    <w:rsid w:val="00E302A0"/>
    <w:rsid w:val="00E32A68"/>
    <w:rsid w:val="00E33FBE"/>
    <w:rsid w:val="00E405EA"/>
    <w:rsid w:val="00E43981"/>
    <w:rsid w:val="00E54940"/>
    <w:rsid w:val="00E8034D"/>
    <w:rsid w:val="00E82990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51356"/>
    <w:rsid w:val="00F60FF8"/>
    <w:rsid w:val="00F7592E"/>
    <w:rsid w:val="00F7645E"/>
    <w:rsid w:val="00F76A7E"/>
    <w:rsid w:val="00F7761E"/>
    <w:rsid w:val="00F84138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B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BFA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01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2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it/automazio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idenhain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1821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Nobile Micaela</cp:lastModifiedBy>
  <cp:revision>8</cp:revision>
  <cp:lastPrinted>2023-03-29T09:36:00Z</cp:lastPrinted>
  <dcterms:created xsi:type="dcterms:W3CDTF">2023-03-29T08:57:00Z</dcterms:created>
  <dcterms:modified xsi:type="dcterms:W3CDTF">2023-06-12T12:42:00Z</dcterms:modified>
</cp:coreProperties>
</file>