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4305" w:rsidRPr="007325D6" w:rsidRDefault="00E14305" w:rsidP="00E14305">
      <w:pPr>
        <w:rPr>
          <w:b/>
          <w:sz w:val="24"/>
        </w:rPr>
      </w:pPr>
      <w:r>
        <w:rPr>
          <w:b/>
          <w:sz w:val="24"/>
        </w:rPr>
        <w:t xml:space="preserve">Nuove soluzioni HEIDENHAIN per la rettifica: sistema di </w:t>
      </w:r>
      <w:proofErr w:type="spellStart"/>
      <w:r>
        <w:rPr>
          <w:b/>
          <w:sz w:val="24"/>
        </w:rPr>
        <w:t>tastatura</w:t>
      </w:r>
      <w:proofErr w:type="spellEnd"/>
      <w:r>
        <w:rPr>
          <w:b/>
          <w:sz w:val="24"/>
        </w:rPr>
        <w:t xml:space="preserve"> TS 750 e funzioni di rettifica per TNC 640</w:t>
      </w:r>
    </w:p>
    <w:p w:rsidR="00001283" w:rsidRDefault="00001283" w:rsidP="00001283"/>
    <w:p w:rsidR="00E14305" w:rsidRDefault="00E14305" w:rsidP="00E14305">
      <w:r>
        <w:rPr>
          <w:b/>
          <w:sz w:val="32"/>
        </w:rPr>
        <w:t>Qualità garantita nel processo</w:t>
      </w:r>
    </w:p>
    <w:p w:rsidR="00964FD1" w:rsidRDefault="00964FD1" w:rsidP="007325D6">
      <w:pPr>
        <w:rPr>
          <w:b/>
        </w:rPr>
      </w:pPr>
    </w:p>
    <w:p w:rsidR="00E14305" w:rsidRPr="007325D6" w:rsidRDefault="00E14305" w:rsidP="00E14305">
      <w:pPr>
        <w:rPr>
          <w:b/>
        </w:rPr>
      </w:pPr>
      <w:r>
        <w:rPr>
          <w:b/>
        </w:rPr>
        <w:t xml:space="preserve">Ottenere superfici perfette è l'obiettivo della rettifica, ma è necessario padroneggiare con sicurezza tutti i processi correlati e monitorare permanentemente le sequenze di lavorazione nel corso della produzione. Proprio per queste applicazioni, HEIDENHAIN ha messo a punto nuove soluzioni: il sistema di </w:t>
      </w:r>
      <w:proofErr w:type="spellStart"/>
      <w:r>
        <w:rPr>
          <w:b/>
        </w:rPr>
        <w:t>tastatura</w:t>
      </w:r>
      <w:proofErr w:type="spellEnd"/>
      <w:r>
        <w:rPr>
          <w:b/>
        </w:rPr>
        <w:t xml:space="preserve"> pezzo TS 750 e le nuove funzioni di rettifica del controllo numerico TNC 640. </w:t>
      </w:r>
    </w:p>
    <w:p w:rsidR="00006A0A" w:rsidRDefault="00006A0A" w:rsidP="00001283"/>
    <w:p w:rsidR="00C358C7" w:rsidRPr="00137B1E" w:rsidRDefault="00C358C7" w:rsidP="00C358C7">
      <w:pPr>
        <w:rPr>
          <w:b/>
        </w:rPr>
      </w:pPr>
      <w:r>
        <w:rPr>
          <w:b/>
        </w:rPr>
        <w:t xml:space="preserve">Sistema di </w:t>
      </w:r>
      <w:proofErr w:type="spellStart"/>
      <w:r>
        <w:rPr>
          <w:b/>
        </w:rPr>
        <w:t>tastatura</w:t>
      </w:r>
      <w:proofErr w:type="spellEnd"/>
      <w:r>
        <w:rPr>
          <w:b/>
        </w:rPr>
        <w:t xml:space="preserve"> pezzo TS 750: verifica di superfici e sequenze di lavorazione</w:t>
      </w:r>
    </w:p>
    <w:p w:rsidR="002A3986" w:rsidRDefault="00964FD1" w:rsidP="00964FD1">
      <w:r>
        <w:t xml:space="preserve">Il nuovo TS 750 è un sistema di </w:t>
      </w:r>
      <w:proofErr w:type="spellStart"/>
      <w:r>
        <w:t>tastatura</w:t>
      </w:r>
      <w:proofErr w:type="spellEnd"/>
      <w:r>
        <w:t xml:space="preserve"> pezzo </w:t>
      </w:r>
      <w:proofErr w:type="spellStart"/>
      <w:r>
        <w:t>ultrapreciso</w:t>
      </w:r>
      <w:proofErr w:type="spellEnd"/>
      <w:r>
        <w:t xml:space="preserve"> per rettificatrici. Si contraddistingue per il diametro di soli 25 mm grazie alle dimensioni compatte e raggiunge un'eccellente ripetibilità di </w:t>
      </w:r>
      <w:proofErr w:type="spellStart"/>
      <w:r>
        <w:t>tastatura</w:t>
      </w:r>
      <w:proofErr w:type="spellEnd"/>
      <w:r>
        <w:t xml:space="preserve"> di 2σ ≤ 0,25 µm. La velocità di </w:t>
      </w:r>
      <w:proofErr w:type="spellStart"/>
      <w:r>
        <w:t>tastatura</w:t>
      </w:r>
      <w:proofErr w:type="spellEnd"/>
      <w:r>
        <w:t xml:space="preserve"> fino a 1 m/</w:t>
      </w:r>
      <w:proofErr w:type="spellStart"/>
      <w:r>
        <w:t>min</w:t>
      </w:r>
      <w:proofErr w:type="spellEnd"/>
      <w:r>
        <w:t xml:space="preserve"> consente di verificare con rapidità i componenti senza aumentare i tempi passivi. </w:t>
      </w:r>
    </w:p>
    <w:p w:rsidR="00D96F1A" w:rsidRDefault="00D96F1A" w:rsidP="00E14305"/>
    <w:p w:rsidR="00780641" w:rsidRDefault="00E14305" w:rsidP="006A1648">
      <w:r>
        <w:t xml:space="preserve">Il </w:t>
      </w:r>
      <w:proofErr w:type="spellStart"/>
      <w:r>
        <w:t>filetto</w:t>
      </w:r>
      <w:proofErr w:type="spellEnd"/>
      <w:r>
        <w:t xml:space="preserve"> M3 standard facilita l'utilizzo dei più comuni stili di misura. Durante la </w:t>
      </w:r>
      <w:proofErr w:type="spellStart"/>
      <w:r>
        <w:t>tastatura</w:t>
      </w:r>
      <w:proofErr w:type="spellEnd"/>
      <w:r>
        <w:t xml:space="preserve"> di un pezzo lo stilo viene deflesso e tale deflessione è determinata da diversi sensori di pressione che sono disposti tra piastra e carcassa del sistema di </w:t>
      </w:r>
      <w:proofErr w:type="spellStart"/>
      <w:r>
        <w:t>tastatura</w:t>
      </w:r>
      <w:proofErr w:type="spellEnd"/>
      <w:r>
        <w:t xml:space="preserve">. L'impulso di commutazione viene quindi generato dall'analisi delle forze. I segnali così emessi vengono calcolati generando poi il segnale di commutazione. </w:t>
      </w:r>
    </w:p>
    <w:p w:rsidR="00780641" w:rsidRDefault="00780641" w:rsidP="006A1648"/>
    <w:p w:rsidR="00E14305" w:rsidRDefault="006A1648" w:rsidP="00E14305">
      <w:r>
        <w:t xml:space="preserve">Questo procedimento consente un'accuratezza di </w:t>
      </w:r>
      <w:proofErr w:type="spellStart"/>
      <w:r>
        <w:t>tastatura</w:t>
      </w:r>
      <w:proofErr w:type="spellEnd"/>
      <w:r>
        <w:t xml:space="preserve"> estremamente omogenea a 360°. A ciò concorre la ridotta forza di </w:t>
      </w:r>
      <w:proofErr w:type="spellStart"/>
      <w:r>
        <w:t>tastatura</w:t>
      </w:r>
      <w:proofErr w:type="spellEnd"/>
      <w:r>
        <w:t xml:space="preserve"> che in posizione radiale si aggira appena sui 0,2 N circa. Sulla base di queste forze di </w:t>
      </w:r>
      <w:proofErr w:type="spellStart"/>
      <w:r>
        <w:t>tastatura</w:t>
      </w:r>
      <w:proofErr w:type="spellEnd"/>
      <w:r>
        <w:t xml:space="preserve"> relativamente ridotte è possibile ottenere un'elevata e costante accuratezza di </w:t>
      </w:r>
      <w:proofErr w:type="spellStart"/>
      <w:r>
        <w:t>tastatura</w:t>
      </w:r>
      <w:proofErr w:type="spellEnd"/>
      <w:r>
        <w:t xml:space="preserve">. La stessa operazione di </w:t>
      </w:r>
      <w:proofErr w:type="spellStart"/>
      <w:r>
        <w:t>tastatura</w:t>
      </w:r>
      <w:proofErr w:type="spellEnd"/>
      <w:r>
        <w:t xml:space="preserve"> non ha alcun effetto sui risultati della misurazione. </w:t>
      </w:r>
    </w:p>
    <w:p w:rsidR="00E14305" w:rsidRDefault="00E14305" w:rsidP="00E14305"/>
    <w:p w:rsidR="00E14305" w:rsidRDefault="00780641" w:rsidP="00E14305">
      <w:r>
        <w:t xml:space="preserve">I sensori di pressione sono particolarmente duraturi e concepiti per diversi milioni di </w:t>
      </w:r>
      <w:proofErr w:type="spellStart"/>
      <w:r>
        <w:t>tastature</w:t>
      </w:r>
      <w:proofErr w:type="spellEnd"/>
      <w:r>
        <w:t xml:space="preserve">. Per proteggere il sistema di </w:t>
      </w:r>
      <w:proofErr w:type="spellStart"/>
      <w:r>
        <w:t>tastatura</w:t>
      </w:r>
      <w:proofErr w:type="spellEnd"/>
      <w:r>
        <w:t xml:space="preserve"> TS 750 nell'area della macchina, due soffietti sovrapposti schermano sensori ed elettronica riparandoli con efficacia da polveri di rettifica e </w:t>
      </w:r>
      <w:proofErr w:type="spellStart"/>
      <w:r>
        <w:t>lubrorefrigerante</w:t>
      </w:r>
      <w:proofErr w:type="spellEnd"/>
      <w:r>
        <w:t xml:space="preserve">. Il soffietto esterno particolarmente soggetto a contaminazioni può inoltre essere sostituito senza problemi in qualsiasi momento, qualora i depositi aumentino eccessivamente. </w:t>
      </w:r>
    </w:p>
    <w:p w:rsidR="00E14305" w:rsidRDefault="00D96F1A" w:rsidP="00D96F1A">
      <w:pPr>
        <w:tabs>
          <w:tab w:val="left" w:pos="3828"/>
        </w:tabs>
      </w:pPr>
      <w:r>
        <w:tab/>
      </w:r>
    </w:p>
    <w:p w:rsidR="00E14305" w:rsidRDefault="002A3986" w:rsidP="002A3986">
      <w:r>
        <w:t xml:space="preserve">Numerose varianti di montaggio consentono di adattare in modo mirato il sistema di </w:t>
      </w:r>
      <w:proofErr w:type="spellStart"/>
      <w:r>
        <w:t>tastatura</w:t>
      </w:r>
      <w:proofErr w:type="spellEnd"/>
      <w:r>
        <w:t xml:space="preserve"> HEIDENHAIN TS 750 a macchine di diversa configurazione. Per il montaggio lato macchina sono disponibili diverse basi di montaggio, adattatori e prolunghe per il filetto di fissaggio M16. Grazie alla compatibilità con TS 150, è possibile adottare in qualsiasi momento il sistema di </w:t>
      </w:r>
      <w:proofErr w:type="spellStart"/>
      <w:r>
        <w:t>tastatura</w:t>
      </w:r>
      <w:proofErr w:type="spellEnd"/>
      <w:r>
        <w:t xml:space="preserve"> TS 750 dotato di sensore ottico ed esente da usura. Al momento della sostituzione è sufficiente cambiare soltanto la testina di misura. L'intero equipaggiamento elettronico, meccanico e di cablaggio di TS 150 può essere impiegato anche per TS 750. </w:t>
      </w:r>
    </w:p>
    <w:p w:rsidR="00C7674E" w:rsidRDefault="00C7674E" w:rsidP="00F04641"/>
    <w:p w:rsidR="00E14305" w:rsidRDefault="00E14305" w:rsidP="00E14305"/>
    <w:p w:rsidR="00E14305" w:rsidRPr="00137B1E" w:rsidRDefault="00E14305" w:rsidP="00E14305">
      <w:pPr>
        <w:rPr>
          <w:b/>
        </w:rPr>
      </w:pPr>
      <w:r>
        <w:rPr>
          <w:b/>
        </w:rPr>
        <w:t>Rettifica con TNC 640: finitura perfetta con un unico piazzamento</w:t>
      </w:r>
    </w:p>
    <w:p w:rsidR="00E14305" w:rsidRDefault="00E14305" w:rsidP="00E14305">
      <w:bookmarkStart w:id="0" w:name="_GoBack"/>
      <w:r>
        <w:t xml:space="preserve">Nei settori dove è richiesta elevata qualità come la produzione di stampi o i sistemi medicali, </w:t>
      </w:r>
      <w:proofErr w:type="gramStart"/>
      <w:r>
        <w:t>la</w:t>
      </w:r>
      <w:proofErr w:type="gramEnd"/>
      <w:r>
        <w:t xml:space="preserve"> lavorazione completa di un pezzo con un unico piazzamento sulla stessa macchina utensile offre molti vantaggi. Così non si deve più ricorrere a riattrezzaggio e </w:t>
      </w:r>
      <w:proofErr w:type="spellStart"/>
      <w:r>
        <w:t>riserraggio</w:t>
      </w:r>
      <w:proofErr w:type="spellEnd"/>
      <w:r>
        <w:t xml:space="preserve">. Il piazzamento unico garantisce soprattutto un'accuratezza costante durante i variabili processi di lavorazione. </w:t>
      </w:r>
    </w:p>
    <w:p w:rsidR="00E14305" w:rsidRDefault="00E14305" w:rsidP="00E14305"/>
    <w:p w:rsidR="00E14305" w:rsidRPr="00137B1E" w:rsidRDefault="00A978AC" w:rsidP="00E14305">
      <w:r>
        <w:t>Dopo aver già combinato fresatura e tornitura in un unico piazzamento con TNC 640, si aggiunge ora anche la rettifica a coordinate come terzo procedimento di produzione perfezionando ulteriormente la lavorazione completa con un unico piazzamento. Il pacchetto composto da fresatura, tornitura e rettifica sulla stessa macchina permette di lavorare i pezzi ottenendo massima qualità superficiale con un unico piazzamento.</w:t>
      </w:r>
    </w:p>
    <w:p w:rsidR="00E14305" w:rsidRDefault="00E14305" w:rsidP="00E14305"/>
    <w:p w:rsidR="00E14305" w:rsidRPr="00137B1E" w:rsidRDefault="00E14305" w:rsidP="00E14305">
      <w:r>
        <w:t xml:space="preserve">Le nuove funzioni di TNC 640 consentono la rettifica a coordinate di qualsiasi profilo su un'unica macchina. I cicli standard di semplice utilizzo di TNC 640 provvedono alla ravvivatura degli utensili per rettificare all'interno della macchina utensile. L'operatore familiarizza rapidamente con le nuove opportunità offerte in quanto i comandi standardizzati per fresatura, tornitura e </w:t>
      </w:r>
      <w:r>
        <w:lastRenderedPageBreak/>
        <w:t xml:space="preserve">rettifica semplificano notevolmente l'applicazione. Inoltre, una gestione utensili ottimizzata supporta l'operatore in ogni processo, sia per la rettifica sia per la ravvivatura, nella configurazione ideale del processo di rettifica. </w:t>
      </w:r>
    </w:p>
    <w:bookmarkEnd w:id="0"/>
    <w:p w:rsidR="00E14305" w:rsidRPr="00137B1E" w:rsidRDefault="00E14305" w:rsidP="00E14305"/>
    <w:tbl>
      <w:tblPr>
        <w:tblStyle w:val="Tabellenraster"/>
        <w:tblW w:w="93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D83F8C" w:rsidRPr="003D4CB9" w:rsidTr="00146053">
        <w:tc>
          <w:tcPr>
            <w:tcW w:w="4677" w:type="dxa"/>
            <w:vAlign w:val="bottom"/>
          </w:tcPr>
          <w:p w:rsidR="00D83F8C" w:rsidRDefault="00D83F8C" w:rsidP="00146053">
            <w:pPr>
              <w:spacing w:line="276" w:lineRule="auto"/>
              <w:jc w:val="center"/>
              <w:rPr>
                <w:rFonts w:cs="Adobe Arabic"/>
                <w:noProof/>
              </w:rPr>
            </w:pPr>
            <w:r>
              <w:rPr>
                <w:noProof/>
                <w:lang w:val="de-DE" w:eastAsia="de-DE"/>
              </w:rPr>
              <w:drawing>
                <wp:inline distT="0" distB="0" distL="0" distR="0">
                  <wp:extent cx="2700000" cy="1949368"/>
                  <wp:effectExtent l="0" t="0" r="5715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TS750_18x13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0000" cy="19493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vAlign w:val="bottom"/>
          </w:tcPr>
          <w:p w:rsidR="00D83F8C" w:rsidRDefault="00EA15B0" w:rsidP="00146053">
            <w:pPr>
              <w:spacing w:line="276" w:lineRule="auto"/>
              <w:rPr>
                <w:rFonts w:cs="Adobe Arabic"/>
                <w:i/>
              </w:rPr>
            </w:pPr>
            <w:r>
              <w:rPr>
                <w:i/>
              </w:rPr>
              <w:t xml:space="preserve">Il nuovo sistema di </w:t>
            </w:r>
            <w:proofErr w:type="spellStart"/>
            <w:r>
              <w:rPr>
                <w:i/>
              </w:rPr>
              <w:t>tastatura</w:t>
            </w:r>
            <w:proofErr w:type="spellEnd"/>
            <w:r>
              <w:rPr>
                <w:i/>
              </w:rPr>
              <w:t xml:space="preserve"> pezzo TS 750 di HEIDENHAIN per rettificatrici: compatto, </w:t>
            </w:r>
            <w:proofErr w:type="spellStart"/>
            <w:r>
              <w:rPr>
                <w:i/>
              </w:rPr>
              <w:t>ultrapreciso</w:t>
            </w:r>
            <w:proofErr w:type="spellEnd"/>
            <w:r>
              <w:rPr>
                <w:i/>
              </w:rPr>
              <w:t>, duraturo e robusto per il controllo qualità in-</w:t>
            </w:r>
            <w:proofErr w:type="spellStart"/>
            <w:r>
              <w:rPr>
                <w:i/>
              </w:rPr>
              <w:t>process</w:t>
            </w:r>
            <w:proofErr w:type="spellEnd"/>
            <w:r>
              <w:rPr>
                <w:i/>
              </w:rPr>
              <w:t xml:space="preserve"> su rettificatrici.</w:t>
            </w:r>
          </w:p>
        </w:tc>
      </w:tr>
      <w:tr w:rsidR="00E73C95" w:rsidRPr="003D4CB9" w:rsidTr="00146053">
        <w:tc>
          <w:tcPr>
            <w:tcW w:w="4677" w:type="dxa"/>
            <w:vAlign w:val="bottom"/>
          </w:tcPr>
          <w:p w:rsidR="00E73C95" w:rsidRDefault="00B36F07" w:rsidP="00E73C95">
            <w:pPr>
              <w:spacing w:line="276" w:lineRule="auto"/>
              <w:jc w:val="center"/>
              <w:rPr>
                <w:rFonts w:cs="Adobe Arabic"/>
                <w:noProof/>
              </w:rPr>
            </w:pPr>
            <w:r>
              <w:rPr>
                <w:noProof/>
                <w:lang w:val="de-DE" w:eastAsia="de-DE"/>
              </w:rPr>
              <w:drawing>
                <wp:inline distT="0" distB="0" distL="0" distR="0">
                  <wp:extent cx="2700000" cy="1949368"/>
                  <wp:effectExtent l="0" t="0" r="5715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HEIDENHAIN TS750_Durchmesser_13x18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0000" cy="19493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vAlign w:val="bottom"/>
          </w:tcPr>
          <w:p w:rsidR="00E73C95" w:rsidRDefault="00E73C95" w:rsidP="00E73C95">
            <w:pPr>
              <w:spacing w:line="276" w:lineRule="auto"/>
              <w:rPr>
                <w:rFonts w:cs="Adobe Arabic"/>
                <w:i/>
              </w:rPr>
            </w:pPr>
            <w:r>
              <w:rPr>
                <w:i/>
              </w:rPr>
              <w:t xml:space="preserve">Ideale anche per misurazioni del diametro: il sensore di pressione di TS 750 consente anche di eseguire la </w:t>
            </w:r>
            <w:proofErr w:type="spellStart"/>
            <w:r>
              <w:rPr>
                <w:i/>
              </w:rPr>
              <w:t>tastatura</w:t>
            </w:r>
            <w:proofErr w:type="spellEnd"/>
            <w:r>
              <w:rPr>
                <w:i/>
              </w:rPr>
              <w:t xml:space="preserve"> sul raggio dei pezzi rettificati. </w:t>
            </w:r>
          </w:p>
        </w:tc>
      </w:tr>
      <w:tr w:rsidR="00B36F07" w:rsidRPr="003D4CB9" w:rsidTr="00146053">
        <w:tc>
          <w:tcPr>
            <w:tcW w:w="4677" w:type="dxa"/>
            <w:vAlign w:val="bottom"/>
          </w:tcPr>
          <w:p w:rsidR="00B36F07" w:rsidRDefault="00B36F07" w:rsidP="00B36F07">
            <w:pPr>
              <w:spacing w:line="276" w:lineRule="auto"/>
              <w:jc w:val="center"/>
              <w:rPr>
                <w:rFonts w:cs="Adobe Arabic"/>
                <w:noProof/>
              </w:rPr>
            </w:pPr>
            <w:r>
              <w:rPr>
                <w:noProof/>
                <w:lang w:val="de-DE" w:eastAsia="de-DE"/>
              </w:rPr>
              <w:drawing>
                <wp:inline distT="0" distB="0" distL="0" distR="0" wp14:anchorId="69EB4EB9" wp14:editId="03380A18">
                  <wp:extent cx="2700000" cy="1949368"/>
                  <wp:effectExtent l="0" t="0" r="5715" b="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HEIDENHAIN TNC640_Schleifen_18x13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0000" cy="19493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vAlign w:val="bottom"/>
          </w:tcPr>
          <w:p w:rsidR="00B36F07" w:rsidRDefault="00B36F07" w:rsidP="00B36F07">
            <w:pPr>
              <w:spacing w:line="276" w:lineRule="auto"/>
              <w:rPr>
                <w:rFonts w:cs="Adobe Arabic"/>
                <w:i/>
              </w:rPr>
            </w:pPr>
            <w:r>
              <w:rPr>
                <w:i/>
              </w:rPr>
              <w:t xml:space="preserve">A completamento delle funzioni di fresatura e tornitura di TNC 640, il controllo numerico HEIDENHAIN si occupa anche della rettifica con un unico piazzamento per un'eccellente qualità superficiale. </w:t>
            </w:r>
          </w:p>
        </w:tc>
      </w:tr>
      <w:tr w:rsidR="00B36F07" w:rsidRPr="003D4CB9" w:rsidTr="00146053">
        <w:tc>
          <w:tcPr>
            <w:tcW w:w="4677" w:type="dxa"/>
            <w:vAlign w:val="bottom"/>
          </w:tcPr>
          <w:p w:rsidR="00B36F07" w:rsidRDefault="00B36F07" w:rsidP="00B36F07">
            <w:pPr>
              <w:spacing w:line="276" w:lineRule="auto"/>
              <w:jc w:val="center"/>
              <w:rPr>
                <w:rFonts w:cs="Adobe Arabic"/>
                <w:noProof/>
              </w:rPr>
            </w:pPr>
            <w:r>
              <w:rPr>
                <w:noProof/>
                <w:lang w:val="de-DE" w:eastAsia="de-DE"/>
              </w:rPr>
              <w:lastRenderedPageBreak/>
              <w:drawing>
                <wp:inline distT="0" distB="0" distL="0" distR="0" wp14:anchorId="17E7EA00" wp14:editId="3708CD15">
                  <wp:extent cx="2700000" cy="3958043"/>
                  <wp:effectExtent l="0" t="0" r="5715" b="4445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Schleifen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0000" cy="39580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vAlign w:val="bottom"/>
          </w:tcPr>
          <w:p w:rsidR="00B36F07" w:rsidRDefault="00B36F07" w:rsidP="00B36F07">
            <w:pPr>
              <w:spacing w:line="276" w:lineRule="auto"/>
              <w:rPr>
                <w:rFonts w:cs="Adobe Arabic"/>
                <w:i/>
              </w:rPr>
            </w:pPr>
            <w:r>
              <w:rPr>
                <w:i/>
              </w:rPr>
              <w:t>Novità per HEIDENHAIN TNC 640: finitura perfetta di qualsiasi profilo con la rettifica a coordinate.</w:t>
            </w:r>
          </w:p>
        </w:tc>
      </w:tr>
      <w:tr w:rsidR="00B36F07" w:rsidRPr="003D4CB9" w:rsidTr="00146053">
        <w:tc>
          <w:tcPr>
            <w:tcW w:w="4677" w:type="dxa"/>
            <w:vAlign w:val="bottom"/>
          </w:tcPr>
          <w:p w:rsidR="00B36F07" w:rsidRDefault="00B36F07" w:rsidP="00B36F07">
            <w:pPr>
              <w:spacing w:line="276" w:lineRule="auto"/>
              <w:jc w:val="center"/>
              <w:rPr>
                <w:rFonts w:cs="Adobe Arabic"/>
                <w:noProof/>
              </w:rPr>
            </w:pPr>
            <w:r>
              <w:rPr>
                <w:noProof/>
                <w:lang w:val="de-DE" w:eastAsia="de-DE"/>
              </w:rPr>
              <w:drawing>
                <wp:inline distT="0" distB="0" distL="0" distR="0" wp14:anchorId="67B06941" wp14:editId="75C2DF84">
                  <wp:extent cx="2700000" cy="4092832"/>
                  <wp:effectExtent l="0" t="0" r="5715" b="3175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Abrichten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0000" cy="40928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vAlign w:val="bottom"/>
          </w:tcPr>
          <w:p w:rsidR="00B36F07" w:rsidRDefault="00B36F07" w:rsidP="00B36F07">
            <w:pPr>
              <w:spacing w:line="276" w:lineRule="auto"/>
              <w:rPr>
                <w:rFonts w:cs="Adobe Arabic"/>
                <w:i/>
              </w:rPr>
            </w:pPr>
            <w:r>
              <w:rPr>
                <w:i/>
              </w:rPr>
              <w:t xml:space="preserve">La rettifica a coordinate è più facile con TNC 640: cicli standard e gestione utensili ottimizzata sia per la rettifica che per la ravvivatura. </w:t>
            </w:r>
          </w:p>
        </w:tc>
      </w:tr>
    </w:tbl>
    <w:p w:rsidR="00C7674E" w:rsidRDefault="00C7674E" w:rsidP="00F04641"/>
    <w:sectPr w:rsidR="00C7674E" w:rsidSect="00290658">
      <w:head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0F94" w:rsidRDefault="006C0F94" w:rsidP="00001283">
      <w:r>
        <w:separator/>
      </w:r>
    </w:p>
  </w:endnote>
  <w:endnote w:type="continuationSeparator" w:id="0">
    <w:p w:rsidR="006C0F94" w:rsidRDefault="006C0F94" w:rsidP="00001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0F94" w:rsidRDefault="006C0F94" w:rsidP="00001283">
      <w:r>
        <w:separator/>
      </w:r>
    </w:p>
  </w:footnote>
  <w:footnote w:type="continuationSeparator" w:id="0">
    <w:p w:rsidR="006C0F94" w:rsidRDefault="006C0F94" w:rsidP="000012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1283" w:rsidRDefault="00001283" w:rsidP="00001283">
    <w:pPr>
      <w:pStyle w:val="Kopfzeile"/>
      <w:spacing w:before="120"/>
      <w:rPr>
        <w:b/>
      </w:rPr>
    </w:pPr>
    <w:r>
      <w:rPr>
        <w:b/>
      </w:rPr>
      <w:tab/>
    </w:r>
    <w:r>
      <w:rPr>
        <w:b/>
      </w:rPr>
      <w:tab/>
    </w:r>
    <w:r>
      <w:rPr>
        <w:noProof/>
        <w:lang w:val="de-DE" w:eastAsia="de-DE"/>
      </w:rPr>
      <w:drawing>
        <wp:inline distT="0" distB="0" distL="0" distR="0">
          <wp:extent cx="1627505" cy="194310"/>
          <wp:effectExtent l="19050" t="0" r="0" b="0"/>
          <wp:docPr id="3" name="Bild 1" descr="HEIDENHAIN_kl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IDENHAIN_klei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194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01283" w:rsidRDefault="00001283" w:rsidP="00001283">
    <w:pPr>
      <w:pStyle w:val="Kopfzeile"/>
      <w:spacing w:before="120"/>
    </w:pPr>
  </w:p>
  <w:p w:rsidR="00001283" w:rsidRDefault="0000128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9C2D66"/>
    <w:multiLevelType w:val="multilevel"/>
    <w:tmpl w:val="040C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62A10190"/>
    <w:multiLevelType w:val="hybridMultilevel"/>
    <w:tmpl w:val="5E44D48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641"/>
    <w:rsid w:val="00001283"/>
    <w:rsid w:val="00006A0A"/>
    <w:rsid w:val="00020397"/>
    <w:rsid w:val="0002276B"/>
    <w:rsid w:val="00030280"/>
    <w:rsid w:val="00047301"/>
    <w:rsid w:val="000705CA"/>
    <w:rsid w:val="00096759"/>
    <w:rsid w:val="000A2073"/>
    <w:rsid w:val="000B7D8A"/>
    <w:rsid w:val="000C2E53"/>
    <w:rsid w:val="000E196D"/>
    <w:rsid w:val="000E2288"/>
    <w:rsid w:val="000F1F1E"/>
    <w:rsid w:val="001076B5"/>
    <w:rsid w:val="001210DD"/>
    <w:rsid w:val="00123C3E"/>
    <w:rsid w:val="00132F1F"/>
    <w:rsid w:val="0013489C"/>
    <w:rsid w:val="0013621E"/>
    <w:rsid w:val="00136576"/>
    <w:rsid w:val="00137B1E"/>
    <w:rsid w:val="00145D50"/>
    <w:rsid w:val="0014625E"/>
    <w:rsid w:val="00161EE2"/>
    <w:rsid w:val="00167D15"/>
    <w:rsid w:val="00172331"/>
    <w:rsid w:val="00176FCB"/>
    <w:rsid w:val="00181E00"/>
    <w:rsid w:val="001926FE"/>
    <w:rsid w:val="001B11EC"/>
    <w:rsid w:val="001B19F7"/>
    <w:rsid w:val="001B4D5E"/>
    <w:rsid w:val="001C0C0F"/>
    <w:rsid w:val="001C410C"/>
    <w:rsid w:val="001D5E14"/>
    <w:rsid w:val="001F74C9"/>
    <w:rsid w:val="00200E9D"/>
    <w:rsid w:val="0020666F"/>
    <w:rsid w:val="00221093"/>
    <w:rsid w:val="00225492"/>
    <w:rsid w:val="002544D0"/>
    <w:rsid w:val="002667D8"/>
    <w:rsid w:val="0026720E"/>
    <w:rsid w:val="002674ED"/>
    <w:rsid w:val="002856DF"/>
    <w:rsid w:val="00290658"/>
    <w:rsid w:val="0029074E"/>
    <w:rsid w:val="00292FAD"/>
    <w:rsid w:val="002A3986"/>
    <w:rsid w:val="002B316D"/>
    <w:rsid w:val="002C15FE"/>
    <w:rsid w:val="002D6536"/>
    <w:rsid w:val="002E6004"/>
    <w:rsid w:val="002F1D15"/>
    <w:rsid w:val="002F63C6"/>
    <w:rsid w:val="00300776"/>
    <w:rsid w:val="003231BC"/>
    <w:rsid w:val="00340D7F"/>
    <w:rsid w:val="003830F4"/>
    <w:rsid w:val="00394FA1"/>
    <w:rsid w:val="003A5E45"/>
    <w:rsid w:val="003D11EE"/>
    <w:rsid w:val="003E1CD1"/>
    <w:rsid w:val="003E417B"/>
    <w:rsid w:val="003E7E07"/>
    <w:rsid w:val="0040436B"/>
    <w:rsid w:val="00406498"/>
    <w:rsid w:val="00410190"/>
    <w:rsid w:val="00424D91"/>
    <w:rsid w:val="0043329C"/>
    <w:rsid w:val="00437BEE"/>
    <w:rsid w:val="004418D4"/>
    <w:rsid w:val="00464F32"/>
    <w:rsid w:val="00485D7A"/>
    <w:rsid w:val="004A4180"/>
    <w:rsid w:val="004C3ADC"/>
    <w:rsid w:val="004C74E5"/>
    <w:rsid w:val="004E2119"/>
    <w:rsid w:val="004E328B"/>
    <w:rsid w:val="00523EE2"/>
    <w:rsid w:val="00527E91"/>
    <w:rsid w:val="0053234F"/>
    <w:rsid w:val="00546FE5"/>
    <w:rsid w:val="005616A5"/>
    <w:rsid w:val="00565380"/>
    <w:rsid w:val="00567323"/>
    <w:rsid w:val="005776E0"/>
    <w:rsid w:val="00593144"/>
    <w:rsid w:val="00593634"/>
    <w:rsid w:val="005A3519"/>
    <w:rsid w:val="005A4184"/>
    <w:rsid w:val="005A7EB3"/>
    <w:rsid w:val="005C44AF"/>
    <w:rsid w:val="005D121B"/>
    <w:rsid w:val="005D4F41"/>
    <w:rsid w:val="005D5A92"/>
    <w:rsid w:val="005E2CB8"/>
    <w:rsid w:val="00605D26"/>
    <w:rsid w:val="006140C4"/>
    <w:rsid w:val="0063144C"/>
    <w:rsid w:val="006646A2"/>
    <w:rsid w:val="0066648E"/>
    <w:rsid w:val="00676CA6"/>
    <w:rsid w:val="00694BC0"/>
    <w:rsid w:val="00696354"/>
    <w:rsid w:val="006A1648"/>
    <w:rsid w:val="006B5AE8"/>
    <w:rsid w:val="006C0F94"/>
    <w:rsid w:val="006C2A0B"/>
    <w:rsid w:val="006C641E"/>
    <w:rsid w:val="006D00A0"/>
    <w:rsid w:val="006D5AD2"/>
    <w:rsid w:val="007018E2"/>
    <w:rsid w:val="00710AB2"/>
    <w:rsid w:val="007162AD"/>
    <w:rsid w:val="0071643A"/>
    <w:rsid w:val="007325D6"/>
    <w:rsid w:val="00764CFF"/>
    <w:rsid w:val="00780641"/>
    <w:rsid w:val="00781927"/>
    <w:rsid w:val="007913BF"/>
    <w:rsid w:val="00792083"/>
    <w:rsid w:val="00796ECD"/>
    <w:rsid w:val="007A0532"/>
    <w:rsid w:val="007A51DE"/>
    <w:rsid w:val="007B0BAE"/>
    <w:rsid w:val="007B6391"/>
    <w:rsid w:val="007C6795"/>
    <w:rsid w:val="007E2D80"/>
    <w:rsid w:val="007F1FC0"/>
    <w:rsid w:val="007F762E"/>
    <w:rsid w:val="00810D6B"/>
    <w:rsid w:val="0081454C"/>
    <w:rsid w:val="00823DA8"/>
    <w:rsid w:val="00832017"/>
    <w:rsid w:val="008360DE"/>
    <w:rsid w:val="00840981"/>
    <w:rsid w:val="00841F59"/>
    <w:rsid w:val="008556CF"/>
    <w:rsid w:val="00867B80"/>
    <w:rsid w:val="008717A6"/>
    <w:rsid w:val="00873699"/>
    <w:rsid w:val="00874113"/>
    <w:rsid w:val="008806CC"/>
    <w:rsid w:val="00892C4C"/>
    <w:rsid w:val="008A4897"/>
    <w:rsid w:val="008A50C1"/>
    <w:rsid w:val="008A7C69"/>
    <w:rsid w:val="008C314E"/>
    <w:rsid w:val="008D1268"/>
    <w:rsid w:val="008D5D1C"/>
    <w:rsid w:val="008F411E"/>
    <w:rsid w:val="008F532D"/>
    <w:rsid w:val="008F65BE"/>
    <w:rsid w:val="00907E17"/>
    <w:rsid w:val="00910BB8"/>
    <w:rsid w:val="00940AAE"/>
    <w:rsid w:val="00944B2E"/>
    <w:rsid w:val="0095518C"/>
    <w:rsid w:val="00964FD1"/>
    <w:rsid w:val="00975207"/>
    <w:rsid w:val="009771B7"/>
    <w:rsid w:val="00996958"/>
    <w:rsid w:val="009A4AA9"/>
    <w:rsid w:val="009B5B0B"/>
    <w:rsid w:val="009D2497"/>
    <w:rsid w:val="009F212B"/>
    <w:rsid w:val="00A136C4"/>
    <w:rsid w:val="00A24CCC"/>
    <w:rsid w:val="00A27B06"/>
    <w:rsid w:val="00A327A6"/>
    <w:rsid w:val="00A335C6"/>
    <w:rsid w:val="00A45980"/>
    <w:rsid w:val="00A82EF2"/>
    <w:rsid w:val="00A964AD"/>
    <w:rsid w:val="00A966BF"/>
    <w:rsid w:val="00A978AC"/>
    <w:rsid w:val="00AD2812"/>
    <w:rsid w:val="00AF2A53"/>
    <w:rsid w:val="00AF7BCB"/>
    <w:rsid w:val="00B23E12"/>
    <w:rsid w:val="00B321A2"/>
    <w:rsid w:val="00B36F07"/>
    <w:rsid w:val="00B56762"/>
    <w:rsid w:val="00B632C3"/>
    <w:rsid w:val="00B64F03"/>
    <w:rsid w:val="00B71A4A"/>
    <w:rsid w:val="00B76AC6"/>
    <w:rsid w:val="00B854BC"/>
    <w:rsid w:val="00B92F2C"/>
    <w:rsid w:val="00B938AB"/>
    <w:rsid w:val="00B96ADD"/>
    <w:rsid w:val="00BB1138"/>
    <w:rsid w:val="00BB7602"/>
    <w:rsid w:val="00BD4F2D"/>
    <w:rsid w:val="00C13A0C"/>
    <w:rsid w:val="00C225BB"/>
    <w:rsid w:val="00C358C7"/>
    <w:rsid w:val="00C41443"/>
    <w:rsid w:val="00C540A5"/>
    <w:rsid w:val="00C656F0"/>
    <w:rsid w:val="00C7032A"/>
    <w:rsid w:val="00C7674E"/>
    <w:rsid w:val="00C85FBA"/>
    <w:rsid w:val="00CA15EA"/>
    <w:rsid w:val="00CA35E7"/>
    <w:rsid w:val="00CB0EF5"/>
    <w:rsid w:val="00CB15D0"/>
    <w:rsid w:val="00CB7D8F"/>
    <w:rsid w:val="00CE03C4"/>
    <w:rsid w:val="00CE2AFD"/>
    <w:rsid w:val="00CF5250"/>
    <w:rsid w:val="00D0203A"/>
    <w:rsid w:val="00D24D6B"/>
    <w:rsid w:val="00D300BB"/>
    <w:rsid w:val="00D47BF4"/>
    <w:rsid w:val="00D55FFE"/>
    <w:rsid w:val="00D57B19"/>
    <w:rsid w:val="00D7160F"/>
    <w:rsid w:val="00D73785"/>
    <w:rsid w:val="00D83F8C"/>
    <w:rsid w:val="00D96F1A"/>
    <w:rsid w:val="00DA5C89"/>
    <w:rsid w:val="00DD56A7"/>
    <w:rsid w:val="00DE241B"/>
    <w:rsid w:val="00DE46A3"/>
    <w:rsid w:val="00DF23CE"/>
    <w:rsid w:val="00E06DD0"/>
    <w:rsid w:val="00E14305"/>
    <w:rsid w:val="00E315D6"/>
    <w:rsid w:val="00E358D5"/>
    <w:rsid w:val="00E43086"/>
    <w:rsid w:val="00E432F1"/>
    <w:rsid w:val="00E64FD8"/>
    <w:rsid w:val="00E66138"/>
    <w:rsid w:val="00E72687"/>
    <w:rsid w:val="00E73585"/>
    <w:rsid w:val="00E73C95"/>
    <w:rsid w:val="00E814D6"/>
    <w:rsid w:val="00E971B8"/>
    <w:rsid w:val="00EA15B0"/>
    <w:rsid w:val="00EC29E3"/>
    <w:rsid w:val="00EC7C21"/>
    <w:rsid w:val="00F03A0B"/>
    <w:rsid w:val="00F04641"/>
    <w:rsid w:val="00F06612"/>
    <w:rsid w:val="00F06EC8"/>
    <w:rsid w:val="00F121A7"/>
    <w:rsid w:val="00F2019D"/>
    <w:rsid w:val="00F2691C"/>
    <w:rsid w:val="00F310C4"/>
    <w:rsid w:val="00F34171"/>
    <w:rsid w:val="00F3776E"/>
    <w:rsid w:val="00F422E6"/>
    <w:rsid w:val="00F464F7"/>
    <w:rsid w:val="00F46C90"/>
    <w:rsid w:val="00F531D9"/>
    <w:rsid w:val="00F6323E"/>
    <w:rsid w:val="00F65590"/>
    <w:rsid w:val="00F65DA8"/>
    <w:rsid w:val="00F77FFB"/>
    <w:rsid w:val="00F9384A"/>
    <w:rsid w:val="00FD09F0"/>
    <w:rsid w:val="00FE4D51"/>
    <w:rsid w:val="00FF08C1"/>
    <w:rsid w:val="00FF1F6F"/>
    <w:rsid w:val="00FF5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5013F2-CF8B-4DFD-9795-A0345925D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D6536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1"/>
    <w:qFormat/>
    <w:rsid w:val="002D6536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autoRedefine/>
    <w:uiPriority w:val="9"/>
    <w:qFormat/>
    <w:rsid w:val="003E1CD1"/>
    <w:pPr>
      <w:keepNext/>
      <w:spacing w:line="360" w:lineRule="auto"/>
      <w:outlineLvl w:val="1"/>
    </w:pPr>
    <w:rPr>
      <w:rFonts w:eastAsiaTheme="majorEastAsia" w:cstheme="majorBidi"/>
      <w:b/>
      <w:bCs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2D6536"/>
    <w:pPr>
      <w:keepNext/>
      <w:keepLines/>
      <w:numPr>
        <w:ilvl w:val="2"/>
        <w:numId w:val="11"/>
      </w:numPr>
      <w:spacing w:before="200"/>
      <w:outlineLvl w:val="2"/>
    </w:pPr>
    <w:rPr>
      <w:rFonts w:eastAsiaTheme="majorEastAsia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2D6536"/>
    <w:pPr>
      <w:keepNext/>
      <w:keepLines/>
      <w:numPr>
        <w:ilvl w:val="3"/>
        <w:numId w:val="11"/>
      </w:numPr>
      <w:spacing w:before="200"/>
      <w:outlineLvl w:val="3"/>
    </w:pPr>
    <w:rPr>
      <w:rFonts w:eastAsiaTheme="majorEastAsia" w:cstheme="majorBidi"/>
      <w:b/>
      <w:bCs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D6536"/>
    <w:pPr>
      <w:keepNext/>
      <w:keepLines/>
      <w:numPr>
        <w:ilvl w:val="4"/>
        <w:numId w:val="1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2D6536"/>
    <w:pPr>
      <w:keepNext/>
      <w:keepLines/>
      <w:numPr>
        <w:ilvl w:val="5"/>
        <w:numId w:val="1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D6536"/>
    <w:pPr>
      <w:keepNext/>
      <w:keepLines/>
      <w:numPr>
        <w:ilvl w:val="6"/>
        <w:numId w:val="1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D6536"/>
    <w:pPr>
      <w:keepNext/>
      <w:keepLines/>
      <w:numPr>
        <w:ilvl w:val="7"/>
        <w:numId w:val="1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D6536"/>
    <w:pPr>
      <w:keepNext/>
      <w:keepLines/>
      <w:numPr>
        <w:ilvl w:val="8"/>
        <w:numId w:val="1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1"/>
    <w:rsid w:val="002D6536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E1CD1"/>
    <w:rPr>
      <w:rFonts w:ascii="Arial" w:eastAsiaTheme="majorEastAsia" w:hAnsi="Arial" w:cstheme="majorBidi"/>
      <w:b/>
      <w:bCs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D6536"/>
    <w:rPr>
      <w:rFonts w:ascii="Arial" w:eastAsiaTheme="majorEastAsia" w:hAnsi="Arial" w:cstheme="majorBidi"/>
      <w:b/>
      <w:bCs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D6536"/>
    <w:rPr>
      <w:rFonts w:ascii="Arial" w:eastAsiaTheme="majorEastAsia" w:hAnsi="Arial" w:cstheme="majorBidi"/>
      <w:b/>
      <w:bCs/>
      <w:iC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2D6536"/>
    <w:pPr>
      <w:outlineLvl w:val="9"/>
    </w:pPr>
    <w:rPr>
      <w:b w:val="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D653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2D653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D653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D653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D653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IntensivesZitat">
    <w:name w:val="Intense Quote"/>
    <w:aliases w:val="Kopfzeile 1"/>
    <w:basedOn w:val="Standard"/>
    <w:next w:val="Standard"/>
    <w:link w:val="IntensivesZitatZchn"/>
    <w:uiPriority w:val="30"/>
    <w:qFormat/>
    <w:rsid w:val="002D6536"/>
    <w:pPr>
      <w:pBdr>
        <w:bottom w:val="single" w:sz="4" w:space="4" w:color="auto"/>
      </w:pBdr>
      <w:spacing w:before="200" w:after="280"/>
      <w:ind w:right="936"/>
    </w:pPr>
    <w:rPr>
      <w:b/>
      <w:bCs/>
      <w:i/>
      <w:iCs/>
    </w:rPr>
  </w:style>
  <w:style w:type="character" w:customStyle="1" w:styleId="IntensivesZitatZchn">
    <w:name w:val="Intensives Zitat Zchn"/>
    <w:aliases w:val="Kopfzeile 1 Zchn"/>
    <w:basedOn w:val="Absatz-Standardschriftart"/>
    <w:link w:val="IntensivesZitat"/>
    <w:uiPriority w:val="30"/>
    <w:rsid w:val="002D6536"/>
    <w:rPr>
      <w:rFonts w:ascii="Arial" w:hAnsi="Arial"/>
      <w:b/>
      <w:bCs/>
      <w:i/>
      <w:iCs/>
    </w:rPr>
  </w:style>
  <w:style w:type="character" w:styleId="Hervorhebung">
    <w:name w:val="Emphasis"/>
    <w:aliases w:val="Vorspann+"/>
    <w:basedOn w:val="Absatz-Standardschriftart"/>
    <w:uiPriority w:val="20"/>
    <w:qFormat/>
    <w:rsid w:val="002D6536"/>
    <w:rPr>
      <w:rFonts w:ascii="Arial" w:hAnsi="Arial"/>
      <w:b/>
      <w:i/>
      <w:iCs/>
      <w:sz w:val="22"/>
    </w:rPr>
  </w:style>
  <w:style w:type="character" w:styleId="IntensiveHervorhebung">
    <w:name w:val="Intense Emphasis"/>
    <w:basedOn w:val="Absatz-Standardschriftart"/>
    <w:uiPriority w:val="21"/>
    <w:qFormat/>
    <w:rsid w:val="002D6536"/>
    <w:rPr>
      <w:b/>
      <w:bCs/>
      <w:i/>
      <w:iCs/>
      <w:color w:val="auto"/>
    </w:rPr>
  </w:style>
  <w:style w:type="paragraph" w:styleId="Verzeichnis1">
    <w:name w:val="toc 1"/>
    <w:basedOn w:val="Standard"/>
    <w:next w:val="Standard"/>
    <w:autoRedefine/>
    <w:uiPriority w:val="39"/>
    <w:unhideWhenUsed/>
    <w:rsid w:val="002D6536"/>
    <w:pPr>
      <w:spacing w:after="100"/>
    </w:pPr>
  </w:style>
  <w:style w:type="paragraph" w:styleId="Titel">
    <w:name w:val="Title"/>
    <w:basedOn w:val="Standard"/>
    <w:next w:val="Standard"/>
    <w:link w:val="TitelZchn"/>
    <w:uiPriority w:val="10"/>
    <w:qFormat/>
    <w:rsid w:val="002D653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2D653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Absatz-Standardschriftart"/>
    <w:uiPriority w:val="99"/>
    <w:unhideWhenUsed/>
    <w:rsid w:val="002D6536"/>
    <w:rPr>
      <w:color w:val="0000FF" w:themeColor="hyperlink"/>
      <w:u w:val="single"/>
    </w:rPr>
  </w:style>
  <w:style w:type="character" w:styleId="Fett">
    <w:name w:val="Strong"/>
    <w:basedOn w:val="Absatz-Standardschriftart"/>
    <w:uiPriority w:val="2"/>
    <w:qFormat/>
    <w:rsid w:val="002D6536"/>
    <w:rPr>
      <w:b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653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D6536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2D653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0128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01283"/>
    <w:rPr>
      <w:rFonts w:ascii="Arial" w:hAnsi="Arial"/>
    </w:rPr>
  </w:style>
  <w:style w:type="paragraph" w:styleId="Fuzeile">
    <w:name w:val="footer"/>
    <w:basedOn w:val="Standard"/>
    <w:link w:val="FuzeileZchn"/>
    <w:uiPriority w:val="99"/>
    <w:semiHidden/>
    <w:unhideWhenUsed/>
    <w:rsid w:val="0000128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01283"/>
    <w:rPr>
      <w:rFonts w:ascii="Arial" w:hAnsi="Arial"/>
    </w:rPr>
  </w:style>
  <w:style w:type="table" w:styleId="Tabellenraster">
    <w:name w:val="Table Grid"/>
    <w:basedOn w:val="NormaleTabelle"/>
    <w:uiPriority w:val="59"/>
    <w:rsid w:val="00D83F8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713</Words>
  <Characters>4498</Characters>
  <Application>Microsoft Office Word</Application>
  <DocSecurity>4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DR. JOHANNES HEIDENHAIN GmbH</Company>
  <LinksUpToDate>false</LinksUpToDate>
  <CharactersWithSpaces>5201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a28335</dc:creator>
  <cp:lastModifiedBy>Muthmann Frank</cp:lastModifiedBy>
  <cp:revision>2</cp:revision>
  <cp:lastPrinted>2020-02-10T10:58:00Z</cp:lastPrinted>
  <dcterms:created xsi:type="dcterms:W3CDTF">2022-02-10T09:33:00Z</dcterms:created>
  <dcterms:modified xsi:type="dcterms:W3CDTF">2022-02-10T09:33:00Z</dcterms:modified>
</cp:coreProperties>
</file>